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BBB" w14:textId="77777777" w:rsidR="0039721D" w:rsidRDefault="0039721D" w:rsidP="0039721D"/>
    <w:p w14:paraId="63FA1BBC" w14:textId="77777777" w:rsidR="0039721D" w:rsidRDefault="0039721D" w:rsidP="0039721D"/>
    <w:p w14:paraId="63FA1BBD" w14:textId="77777777" w:rsidR="0039721D" w:rsidRDefault="0039721D" w:rsidP="0039721D"/>
    <w:p w14:paraId="63FA1BBE" w14:textId="77777777" w:rsidR="00017A54" w:rsidRDefault="00017A54" w:rsidP="0039721D"/>
    <w:p w14:paraId="63FA1BBF" w14:textId="77777777" w:rsidR="00017A54" w:rsidRDefault="00017A54" w:rsidP="0039721D"/>
    <w:p w14:paraId="63FA1BC0" w14:textId="77777777" w:rsidR="00017A54" w:rsidRDefault="00017A54" w:rsidP="0039721D"/>
    <w:p w14:paraId="63FA1BC1" w14:textId="77777777" w:rsidR="0039721D" w:rsidRDefault="0039721D" w:rsidP="0039721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79"/>
      </w:tblGrid>
      <w:tr w:rsidR="0039721D" w14:paraId="63FA1BC3" w14:textId="77777777" w:rsidTr="0090638F">
        <w:trPr>
          <w:trHeight w:val="888"/>
        </w:trPr>
        <w:tc>
          <w:tcPr>
            <w:tcW w:w="6679" w:type="dxa"/>
          </w:tcPr>
          <w:p w14:paraId="63FA1BC2" w14:textId="77777777" w:rsidR="0039721D" w:rsidRDefault="0039721D" w:rsidP="0090638F">
            <w:pPr>
              <w:pStyle w:val="Default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SALES VERIFICATION PACKAGE </w:t>
            </w:r>
          </w:p>
        </w:tc>
      </w:tr>
      <w:tr w:rsidR="0039721D" w14:paraId="63FA1BC5" w14:textId="77777777" w:rsidTr="0090638F">
        <w:trPr>
          <w:trHeight w:val="110"/>
        </w:trPr>
        <w:tc>
          <w:tcPr>
            <w:tcW w:w="6679" w:type="dxa"/>
          </w:tcPr>
          <w:p w14:paraId="63FA1BC4" w14:textId="77777777" w:rsidR="0039721D" w:rsidRDefault="0039721D" w:rsidP="009063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Less than 5 </w:t>
            </w:r>
            <w:proofErr w:type="gramStart"/>
            <w:r>
              <w:rPr>
                <w:b/>
                <w:bCs/>
                <w:sz w:val="22"/>
                <w:szCs w:val="22"/>
              </w:rPr>
              <w:t>Million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Units </w:t>
            </w:r>
          </w:p>
        </w:tc>
      </w:tr>
    </w:tbl>
    <w:p w14:paraId="63FA1BC6" w14:textId="77777777" w:rsidR="0039721D" w:rsidRDefault="0039721D" w:rsidP="0039721D">
      <w:pPr>
        <w:rPr>
          <w:rFonts w:ascii="Arial" w:hAnsi="Arial" w:cs="Arial"/>
        </w:rPr>
      </w:pPr>
    </w:p>
    <w:p w14:paraId="63FA1BC7" w14:textId="77777777" w:rsidR="0039721D" w:rsidRDefault="0039721D" w:rsidP="0039721D">
      <w:pPr>
        <w:rPr>
          <w:rFonts w:ascii="Arial" w:hAnsi="Arial" w:cs="Arial"/>
        </w:rPr>
      </w:pPr>
    </w:p>
    <w:p w14:paraId="63FA1BC8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9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A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B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C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D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E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CF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0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1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2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3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4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5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6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7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8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9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A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B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C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D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E" w14:textId="77777777" w:rsidR="0039721D" w:rsidRDefault="0039721D" w:rsidP="0039721D">
      <w:pPr>
        <w:jc w:val="both"/>
        <w:rPr>
          <w:rFonts w:ascii="Arial" w:hAnsi="Arial" w:cs="Arial"/>
        </w:rPr>
      </w:pPr>
    </w:p>
    <w:p w14:paraId="63FA1BDF" w14:textId="77777777" w:rsidR="0039721D" w:rsidRDefault="0039721D" w:rsidP="0039721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3FA1BE0" w14:textId="77777777" w:rsidR="0039721D" w:rsidRPr="00A1119C" w:rsidRDefault="0039721D" w:rsidP="0039721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1119C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Schedule A </w:t>
      </w:r>
    </w:p>
    <w:p w14:paraId="63FA1BE1" w14:textId="77777777" w:rsidR="0039721D" w:rsidRPr="00A1119C" w:rsidRDefault="0039721D" w:rsidP="0039721D">
      <w:pPr>
        <w:rPr>
          <w:rFonts w:ascii="Arial" w:hAnsi="Arial" w:cs="Arial"/>
          <w:sz w:val="22"/>
          <w:szCs w:val="22"/>
        </w:rPr>
      </w:pPr>
      <w:r w:rsidRPr="00A1119C">
        <w:rPr>
          <w:rFonts w:ascii="Arial" w:hAnsi="Arial" w:cs="Arial"/>
          <w:sz w:val="22"/>
          <w:szCs w:val="22"/>
        </w:rPr>
        <w:t>Schedule of Units Charges and Returns</w:t>
      </w:r>
    </w:p>
    <w:p w14:paraId="63FA1BE2" w14:textId="40E6994F" w:rsidR="0039721D" w:rsidRPr="00A1119C" w:rsidRDefault="0039721D" w:rsidP="0039721D">
      <w:pPr>
        <w:pStyle w:val="Default"/>
        <w:rPr>
          <w:rFonts w:ascii="Arial" w:hAnsi="Arial" w:cs="Arial"/>
          <w:sz w:val="22"/>
          <w:szCs w:val="22"/>
        </w:rPr>
      </w:pPr>
    </w:p>
    <w:p w14:paraId="63FA1BE3" w14:textId="77777777" w:rsidR="0039721D" w:rsidRDefault="0039721D" w:rsidP="0039721D">
      <w:pPr>
        <w:rPr>
          <w:rFonts w:ascii="Arial" w:hAnsi="Arial" w:cs="Arial"/>
          <w:b/>
          <w:bCs/>
          <w:sz w:val="22"/>
          <w:szCs w:val="22"/>
        </w:rPr>
      </w:pPr>
    </w:p>
    <w:p w14:paraId="63FA1BE4" w14:textId="77777777" w:rsidR="0039721D" w:rsidRDefault="0039721D" w:rsidP="0039721D">
      <w:pPr>
        <w:rPr>
          <w:rFonts w:ascii="Arial" w:hAnsi="Arial" w:cs="Arial"/>
          <w:b/>
          <w:bCs/>
          <w:sz w:val="22"/>
          <w:szCs w:val="22"/>
        </w:rPr>
      </w:pPr>
    </w:p>
    <w:p w14:paraId="63FA1BE5" w14:textId="77777777" w:rsidR="0039721D" w:rsidRDefault="0039721D" w:rsidP="003972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download the Excel format of this Schedule A by clicking on the following link:</w:t>
      </w:r>
    </w:p>
    <w:p w14:paraId="63FA1BE6" w14:textId="2762F6E8" w:rsidR="0039721D" w:rsidRPr="00A1119C" w:rsidRDefault="00000000" w:rsidP="0039721D">
      <w:pPr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39721D">
          <w:rPr>
            <w:rStyle w:val="Hyperlink"/>
          </w:rPr>
          <w:t>https://www.return-it.ca/beverage/industry/annualaudit/</w:t>
        </w:r>
      </w:hyperlink>
    </w:p>
    <w:p w14:paraId="63FA1BE7" w14:textId="2A1D126D" w:rsidR="0039721D" w:rsidRDefault="00C11CB4" w:rsidP="0039721D">
      <w:pPr>
        <w:rPr>
          <w:noProof/>
        </w:rPr>
      </w:pPr>
      <w:r w:rsidRPr="00C11CB4">
        <w:rPr>
          <w:noProof/>
        </w:rPr>
        <w:drawing>
          <wp:anchor distT="0" distB="0" distL="114300" distR="114300" simplePos="0" relativeHeight="251658240" behindDoc="0" locked="0" layoutInCell="1" allowOverlap="1" wp14:anchorId="0DB352C8" wp14:editId="068F0E6F">
            <wp:simplePos x="0" y="0"/>
            <wp:positionH relativeFrom="column">
              <wp:posOffset>-582931</wp:posOffset>
            </wp:positionH>
            <wp:positionV relativeFrom="paragraph">
              <wp:posOffset>205740</wp:posOffset>
            </wp:positionV>
            <wp:extent cx="7029559" cy="4743450"/>
            <wp:effectExtent l="19050" t="19050" r="19050" b="19050"/>
            <wp:wrapNone/>
            <wp:docPr id="1464472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061" cy="4745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76E1" w14:textId="1141F33C" w:rsidR="0043684E" w:rsidRDefault="0043684E" w:rsidP="0039721D">
      <w:pPr>
        <w:rPr>
          <w:noProof/>
        </w:rPr>
      </w:pPr>
    </w:p>
    <w:p w14:paraId="5E4438F1" w14:textId="5BC5A49C" w:rsidR="0043684E" w:rsidRDefault="0043684E" w:rsidP="0039721D">
      <w:pPr>
        <w:rPr>
          <w:noProof/>
        </w:rPr>
      </w:pPr>
    </w:p>
    <w:p w14:paraId="68F06713" w14:textId="316C99BD" w:rsidR="0043684E" w:rsidRDefault="0043684E" w:rsidP="0039721D">
      <w:pPr>
        <w:rPr>
          <w:noProof/>
        </w:rPr>
      </w:pPr>
    </w:p>
    <w:p w14:paraId="63FA1BE8" w14:textId="77777777" w:rsidR="0039721D" w:rsidRPr="00A1119C" w:rsidRDefault="0039721D" w:rsidP="003972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19C">
        <w:rPr>
          <w:rFonts w:ascii="Arial" w:hAnsi="Arial" w:cs="Arial"/>
          <w:b/>
          <w:bCs/>
          <w:sz w:val="22"/>
          <w:szCs w:val="22"/>
        </w:rPr>
        <w:br w:type="page"/>
      </w:r>
    </w:p>
    <w:p w14:paraId="63FA1BE9" w14:textId="77777777" w:rsidR="0039721D" w:rsidRDefault="0039721D" w:rsidP="0039721D">
      <w:pPr>
        <w:pStyle w:val="Default"/>
        <w:rPr>
          <w:rFonts w:ascii="Arial" w:hAnsi="Arial" w:cs="Arial"/>
          <w:b/>
          <w:bCs/>
          <w:i/>
          <w:color w:val="auto"/>
          <w:sz w:val="28"/>
          <w:szCs w:val="28"/>
          <w:highlight w:val="yellow"/>
        </w:rPr>
      </w:pPr>
    </w:p>
    <w:p w14:paraId="63FA1BEA" w14:textId="77777777" w:rsidR="0039721D" w:rsidRDefault="0039721D" w:rsidP="0039721D">
      <w:pPr>
        <w:pStyle w:val="Defaul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  <w:highlight w:val="yellow"/>
        </w:rPr>
        <w:t>&lt;Please insert your Company Letterhead&gt;</w:t>
      </w:r>
    </w:p>
    <w:p w14:paraId="63FA1BEB" w14:textId="77777777" w:rsidR="0039721D" w:rsidRDefault="0039721D" w:rsidP="0039721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FA1BEC" w14:textId="77777777" w:rsidR="0039721D" w:rsidRDefault="0039721D" w:rsidP="0039721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FA1BED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b/>
          <w:bCs/>
          <w:color w:val="auto"/>
          <w:sz w:val="22"/>
          <w:szCs w:val="22"/>
        </w:rPr>
        <w:t xml:space="preserve">Schedule B </w:t>
      </w:r>
    </w:p>
    <w:p w14:paraId="63FA1BEE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Report on Specified Procedures </w:t>
      </w:r>
    </w:p>
    <w:p w14:paraId="63FA1BEF" w14:textId="77777777" w:rsidR="0039721D" w:rsidRPr="00A1119C" w:rsidRDefault="0039721D" w:rsidP="0039721D">
      <w:pPr>
        <w:pStyle w:val="Default"/>
        <w:rPr>
          <w:rFonts w:ascii="Arial" w:hAnsi="Arial" w:cs="Arial"/>
          <w:sz w:val="22"/>
          <w:szCs w:val="22"/>
        </w:rPr>
      </w:pPr>
    </w:p>
    <w:p w14:paraId="63FA1BF0" w14:textId="77777777" w:rsidR="0039721D" w:rsidRPr="00A1119C" w:rsidRDefault="0039721D" w:rsidP="0039721D">
      <w:pPr>
        <w:pStyle w:val="Default"/>
        <w:rPr>
          <w:rFonts w:ascii="Arial" w:hAnsi="Arial" w:cs="Arial"/>
          <w:sz w:val="22"/>
          <w:szCs w:val="22"/>
        </w:rPr>
      </w:pPr>
    </w:p>
    <w:p w14:paraId="63FA1BF1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Encorp Pacific (Canada)</w:t>
      </w:r>
    </w:p>
    <w:p w14:paraId="63FA1BF2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100-4259 Canada Way</w:t>
      </w:r>
    </w:p>
    <w:p w14:paraId="63FA1BF3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Burnaby, BC, V5G 4Y2</w:t>
      </w:r>
    </w:p>
    <w:p w14:paraId="63FA1BF4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Attn: Controller</w:t>
      </w:r>
    </w:p>
    <w:p w14:paraId="63FA1BF5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FA1BF6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Date: </w:t>
      </w:r>
    </w:p>
    <w:p w14:paraId="63FA1BF7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FA1BF8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FA1BF9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To: Encorp Pacific (Canada)</w:t>
      </w:r>
    </w:p>
    <w:p w14:paraId="63FA1BFA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FA1BFB" w14:textId="2806DB98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We have performed specified procedures as outlined in Appendix 1 with respect to the attached Schedule of Units Charges and Returns in British Columbia for the products registered with Encorp Pacific (Canada) under BC Recycling Regulation for</w:t>
      </w:r>
      <w:r>
        <w:rPr>
          <w:rFonts w:ascii="Arial" w:hAnsi="Arial" w:cs="Arial"/>
          <w:color w:val="auto"/>
          <w:sz w:val="22"/>
          <w:szCs w:val="22"/>
        </w:rPr>
        <w:t xml:space="preserve"> the period from January 1, </w:t>
      </w:r>
      <w:proofErr w:type="gramStart"/>
      <w:r w:rsidR="00017A54">
        <w:rPr>
          <w:rFonts w:ascii="Arial" w:hAnsi="Arial" w:cs="Arial"/>
          <w:color w:val="auto"/>
          <w:sz w:val="22"/>
          <w:szCs w:val="22"/>
        </w:rPr>
        <w:t>202</w:t>
      </w:r>
      <w:r w:rsidR="008A4965">
        <w:rPr>
          <w:rFonts w:ascii="Arial" w:hAnsi="Arial" w:cs="Arial"/>
          <w:color w:val="auto"/>
          <w:sz w:val="22"/>
          <w:szCs w:val="22"/>
        </w:rPr>
        <w:t>3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to December 31, 20</w:t>
      </w:r>
      <w:r w:rsidR="00017A54">
        <w:rPr>
          <w:rFonts w:ascii="Arial" w:hAnsi="Arial" w:cs="Arial"/>
          <w:color w:val="auto"/>
          <w:sz w:val="22"/>
          <w:szCs w:val="22"/>
        </w:rPr>
        <w:t>2</w:t>
      </w:r>
      <w:r w:rsidR="008A4965">
        <w:rPr>
          <w:rFonts w:ascii="Arial" w:hAnsi="Arial" w:cs="Arial"/>
          <w:color w:val="auto"/>
          <w:sz w:val="22"/>
          <w:szCs w:val="22"/>
        </w:rPr>
        <w:t>3</w:t>
      </w:r>
      <w:r w:rsidRPr="00A1119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3FA1BFC" w14:textId="77777777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FA1BFD" w14:textId="1E7088A4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As a result of applying the </w:t>
      </w:r>
      <w:r w:rsidR="009D058E" w:rsidRPr="00A1119C">
        <w:rPr>
          <w:rFonts w:ascii="Arial" w:hAnsi="Arial" w:cs="Arial"/>
          <w:color w:val="auto"/>
          <w:sz w:val="22"/>
          <w:szCs w:val="22"/>
        </w:rPr>
        <w:t>above-mentioned</w:t>
      </w:r>
      <w:r w:rsidRPr="00A1119C">
        <w:rPr>
          <w:rFonts w:ascii="Arial" w:hAnsi="Arial" w:cs="Arial"/>
          <w:color w:val="auto"/>
          <w:sz w:val="22"/>
          <w:szCs w:val="22"/>
        </w:rPr>
        <w:t xml:space="preserve"> procedures we noted no exceptions in the sales reports (other than listed below) filed in British Columbia of products registered under the system by </w:t>
      </w:r>
      <w:r w:rsidRPr="001C73FC">
        <w:rPr>
          <w:rFonts w:ascii="Arial" w:hAnsi="Arial" w:cs="Arial"/>
          <w:i/>
          <w:color w:val="auto"/>
          <w:sz w:val="22"/>
          <w:szCs w:val="22"/>
          <w:u w:val="single"/>
        </w:rPr>
        <w:t>[Company name here]</w:t>
      </w:r>
      <w:r w:rsidRPr="00A1119C">
        <w:rPr>
          <w:rFonts w:ascii="Arial" w:hAnsi="Arial" w:cs="Arial"/>
          <w:color w:val="auto"/>
          <w:sz w:val="22"/>
          <w:szCs w:val="22"/>
        </w:rPr>
        <w:t xml:space="preserve"> for the period referred to above. </w:t>
      </w:r>
    </w:p>
    <w:p w14:paraId="63FA1BFE" w14:textId="77777777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FA1BFF" w14:textId="77777777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This report is for use solely by Encorp Pacific (Canada) to monitor compliance with the System; it will be kept confidential by Encorp and not be distributed to any other parties. </w:t>
      </w:r>
    </w:p>
    <w:p w14:paraId="63FA1C00" w14:textId="77777777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FA1C01" w14:textId="77777777" w:rsidR="0039721D" w:rsidRPr="00A1119C" w:rsidRDefault="0039721D" w:rsidP="003972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FA1C02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FA1C03" w14:textId="77777777" w:rsidR="0039721D" w:rsidRPr="00A1119C" w:rsidRDefault="0039721D" w:rsidP="0039721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_________________ </w:t>
      </w:r>
    </w:p>
    <w:p w14:paraId="63FA1C04" w14:textId="77777777" w:rsidR="0039721D" w:rsidRPr="00510796" w:rsidRDefault="0039721D" w:rsidP="0039721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FA1C05" w14:textId="77777777" w:rsidR="0039721D" w:rsidRDefault="0039721D" w:rsidP="003972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Officer</w:t>
      </w:r>
      <w:r w:rsidRPr="00510796">
        <w:rPr>
          <w:rFonts w:ascii="Arial" w:hAnsi="Arial" w:cs="Arial"/>
          <w:sz w:val="22"/>
          <w:szCs w:val="22"/>
        </w:rPr>
        <w:t xml:space="preserve"> </w:t>
      </w:r>
      <w:r w:rsidRPr="00510796">
        <w:rPr>
          <w:rFonts w:ascii="Arial" w:hAnsi="Arial" w:cs="Arial"/>
          <w:b/>
          <w:bCs/>
          <w:sz w:val="22"/>
          <w:szCs w:val="22"/>
        </w:rPr>
        <w:br w:type="page"/>
      </w:r>
    </w:p>
    <w:p w14:paraId="63FA1C06" w14:textId="77777777" w:rsidR="0039721D" w:rsidRDefault="0039721D" w:rsidP="0039721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93D3EC" w14:textId="77777777" w:rsidR="00CD3BF5" w:rsidRPr="00A1119C" w:rsidRDefault="00CD3BF5" w:rsidP="00CD3BF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b/>
          <w:bCs/>
          <w:color w:val="auto"/>
          <w:sz w:val="22"/>
          <w:szCs w:val="22"/>
        </w:rPr>
        <w:t xml:space="preserve">Appendix 1 </w:t>
      </w:r>
    </w:p>
    <w:p w14:paraId="1E35AA20" w14:textId="77777777" w:rsidR="00CD3BF5" w:rsidRPr="00A1119C" w:rsidRDefault="00CD3BF5" w:rsidP="00CD3B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1119C">
        <w:rPr>
          <w:rFonts w:ascii="Arial" w:hAnsi="Arial" w:cs="Arial"/>
          <w:b/>
          <w:bCs/>
          <w:color w:val="auto"/>
          <w:sz w:val="22"/>
          <w:szCs w:val="22"/>
        </w:rPr>
        <w:t xml:space="preserve">Specified Procedures on Sales Verification Schedule </w:t>
      </w:r>
    </w:p>
    <w:p w14:paraId="0BCC599B" w14:textId="77777777" w:rsidR="00CD3BF5" w:rsidRPr="00A1119C" w:rsidRDefault="00CD3BF5" w:rsidP="00CD3B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CD3BF5" w:rsidRPr="00A1119C" w14:paraId="3AEF436A" w14:textId="77777777" w:rsidTr="00A4131F">
        <w:tc>
          <w:tcPr>
            <w:tcW w:w="7218" w:type="dxa"/>
          </w:tcPr>
          <w:p w14:paraId="399649D4" w14:textId="77777777" w:rsidR="00CD3BF5" w:rsidRPr="00A1119C" w:rsidRDefault="00CD3BF5" w:rsidP="00A4131F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>Procedure</w:t>
            </w:r>
          </w:p>
        </w:tc>
        <w:tc>
          <w:tcPr>
            <w:tcW w:w="2430" w:type="dxa"/>
          </w:tcPr>
          <w:p w14:paraId="559B1E89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>Comments</w:t>
            </w:r>
          </w:p>
        </w:tc>
      </w:tr>
      <w:tr w:rsidR="00CD3BF5" w:rsidRPr="00A1119C" w14:paraId="09ADF64C" w14:textId="77777777" w:rsidTr="00A4131F">
        <w:tc>
          <w:tcPr>
            <w:tcW w:w="7218" w:type="dxa"/>
          </w:tcPr>
          <w:p w14:paraId="07FA0497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1.1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Obtain Declaration of Compliance as outlined in Schedule C. Note any negative confirmation in the declaration. Document number of reporting periods and obtain monthly sales reports submitted to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Encorp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by a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brand owner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. </w:t>
            </w:r>
          </w:p>
        </w:tc>
        <w:tc>
          <w:tcPr>
            <w:tcW w:w="2430" w:type="dxa"/>
          </w:tcPr>
          <w:p w14:paraId="1D8EC87C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BF5" w:rsidRPr="00A1119C" w14:paraId="6EE1BDFA" w14:textId="77777777" w:rsidTr="00A4131F">
        <w:tc>
          <w:tcPr>
            <w:tcW w:w="7218" w:type="dxa"/>
          </w:tcPr>
          <w:p w14:paraId="71CE6C64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1.2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Obtain the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schedule of unit charges and returns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(Schedule A) compiled by the company and agree to information extracted from the monthly sales reports to Encorp   </w:t>
            </w:r>
          </w:p>
        </w:tc>
        <w:tc>
          <w:tcPr>
            <w:tcW w:w="2430" w:type="dxa"/>
          </w:tcPr>
          <w:p w14:paraId="17212DAB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BF5" w:rsidRPr="00A1119C" w14:paraId="3AB6915F" w14:textId="77777777" w:rsidTr="00A4131F">
        <w:tc>
          <w:tcPr>
            <w:tcW w:w="7218" w:type="dxa"/>
          </w:tcPr>
          <w:p w14:paraId="65421D40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1.3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Foot and cross foot the “Units sold” for the Relevant Period and agree the amounts reported to Encorp to the Company’s accounting records. </w:t>
            </w:r>
          </w:p>
        </w:tc>
        <w:tc>
          <w:tcPr>
            <w:tcW w:w="2430" w:type="dxa"/>
          </w:tcPr>
          <w:p w14:paraId="3468FCCA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D3BF5" w:rsidRPr="00A1119C" w14:paraId="0BA605C3" w14:textId="77777777" w:rsidTr="00A4131F">
        <w:tc>
          <w:tcPr>
            <w:tcW w:w="7218" w:type="dxa"/>
          </w:tcPr>
          <w:p w14:paraId="08F3C800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1.4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Verify from different reports obtained from Company that the units sold were allocated to the proper product class.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</w:p>
        </w:tc>
        <w:tc>
          <w:tcPr>
            <w:tcW w:w="2430" w:type="dxa"/>
          </w:tcPr>
          <w:p w14:paraId="0B4C5D5A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BF5" w:rsidRPr="00A1119C" w14:paraId="546E1B99" w14:textId="77777777" w:rsidTr="00A4131F">
        <w:tc>
          <w:tcPr>
            <w:tcW w:w="7218" w:type="dxa"/>
          </w:tcPr>
          <w:p w14:paraId="7B37C8ED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1.5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Obtain Encorp’s “Fee for Service schedule” for that reporting period and compare with Company accounting records. </w:t>
            </w:r>
          </w:p>
        </w:tc>
        <w:tc>
          <w:tcPr>
            <w:tcW w:w="2430" w:type="dxa"/>
          </w:tcPr>
          <w:p w14:paraId="26242A0E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CD3BF5" w:rsidRPr="00A1119C" w14:paraId="715C8477" w14:textId="77777777" w:rsidTr="00A4131F">
        <w:tc>
          <w:tcPr>
            <w:tcW w:w="7218" w:type="dxa"/>
          </w:tcPr>
          <w:p w14:paraId="1F25A57C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1.6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The remittances were calculated correctly using the appropriate per unit charge.</w:t>
            </w:r>
          </w:p>
        </w:tc>
        <w:tc>
          <w:tcPr>
            <w:tcW w:w="2430" w:type="dxa"/>
          </w:tcPr>
          <w:p w14:paraId="024A44EA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764287B1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BF5" w:rsidRPr="00A1119C" w14:paraId="58913424" w14:textId="77777777" w:rsidTr="00A4131F">
        <w:tc>
          <w:tcPr>
            <w:tcW w:w="7218" w:type="dxa"/>
          </w:tcPr>
          <w:p w14:paraId="0552C10B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1.7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Recalculate the “Deposit” and the “Container Recycling Fee (CRF)” to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Encorp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by multiplying “Units Sold” by the deposit and CRF rates applicable to the respective units applicable. </w:t>
            </w:r>
          </w:p>
        </w:tc>
        <w:tc>
          <w:tcPr>
            <w:tcW w:w="2430" w:type="dxa"/>
          </w:tcPr>
          <w:p w14:paraId="52C4878E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D3BF5" w:rsidRPr="00A1119C" w14:paraId="0943869E" w14:textId="77777777" w:rsidTr="00A4131F">
        <w:tc>
          <w:tcPr>
            <w:tcW w:w="7218" w:type="dxa"/>
          </w:tcPr>
          <w:p w14:paraId="558A35F3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1.8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The remittances were accurately reflected in the accounting records (GL Deposit Liability Account).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32448232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D3BF5" w:rsidRPr="00A1119C" w14:paraId="7DF4F800" w14:textId="77777777" w:rsidTr="00A4131F">
        <w:tc>
          <w:tcPr>
            <w:tcW w:w="7218" w:type="dxa"/>
          </w:tcPr>
          <w:p w14:paraId="7E9015B0" w14:textId="72DC810D" w:rsidR="00CD3BF5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  <w:r w:rsidR="00C851F2">
              <w:rPr>
                <w:rFonts w:ascii="Arial" w:hAnsi="Arial" w:cs="Arial"/>
                <w:color w:val="auto"/>
                <w:sz w:val="20"/>
                <w:szCs w:val="22"/>
              </w:rPr>
              <w:t>9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Verify that:</w:t>
            </w:r>
          </w:p>
          <w:p w14:paraId="789D0D46" w14:textId="77777777" w:rsidR="00CD3BF5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The customer was correctly identified as Exempt or non-Exempt.</w:t>
            </w:r>
          </w:p>
          <w:p w14:paraId="3C133EE0" w14:textId="77777777" w:rsidR="00CD3BF5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The customer shipping addresses were allocated to the correct Province.</w:t>
            </w:r>
          </w:p>
          <w:p w14:paraId="495FE85F" w14:textId="77777777" w:rsidR="00CD3BF5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The product was correctly included or excluded from the Recycling Program.</w:t>
            </w:r>
          </w:p>
          <w:p w14:paraId="7F626BE9" w14:textId="77777777" w:rsidR="00CD3BF5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The product was assigned the correct container unit charge.</w:t>
            </w:r>
          </w:p>
          <w:p w14:paraId="7DD2BCF5" w14:textId="77777777" w:rsidR="00CD3BF5" w:rsidRPr="00A1119C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The product was assigned the correct unit of measure</w:t>
            </w:r>
          </w:p>
        </w:tc>
        <w:tc>
          <w:tcPr>
            <w:tcW w:w="2430" w:type="dxa"/>
          </w:tcPr>
          <w:p w14:paraId="18A7F1D3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A1119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D3BF5" w:rsidRPr="00A1119C" w14:paraId="5578224E" w14:textId="77777777" w:rsidTr="00A4131F">
        <w:tc>
          <w:tcPr>
            <w:tcW w:w="7218" w:type="dxa"/>
          </w:tcPr>
          <w:p w14:paraId="39DB1BBA" w14:textId="77777777" w:rsidR="00CD3BF5" w:rsidRPr="00A1119C" w:rsidRDefault="00CD3BF5" w:rsidP="00A4131F">
            <w:pPr>
              <w:pStyle w:val="Default"/>
              <w:spacing w:after="66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2.0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If any exceptions are found request the Producer to prepare a corrected sales report by container type/period. </w:t>
            </w:r>
          </w:p>
        </w:tc>
        <w:tc>
          <w:tcPr>
            <w:tcW w:w="2430" w:type="dxa"/>
          </w:tcPr>
          <w:p w14:paraId="25C36EA3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3BF5" w:rsidRPr="00A1119C" w14:paraId="5257847C" w14:textId="77777777" w:rsidTr="00A4131F">
        <w:tc>
          <w:tcPr>
            <w:tcW w:w="7218" w:type="dxa"/>
          </w:tcPr>
          <w:p w14:paraId="7CC8E1EC" w14:textId="77777777" w:rsidR="00CD3BF5" w:rsidRPr="00A1119C" w:rsidRDefault="00CD3BF5" w:rsidP="00A4131F">
            <w:pPr>
              <w:pStyle w:val="Default"/>
              <w:ind w:left="450" w:hanging="45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3.0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  <w:r w:rsidRPr="00A1119C">
              <w:rPr>
                <w:rFonts w:ascii="Arial" w:hAnsi="Arial" w:cs="Arial"/>
                <w:color w:val="auto"/>
                <w:sz w:val="20"/>
                <w:szCs w:val="22"/>
              </w:rPr>
              <w:t xml:space="preserve">Issue Auditor’s Sales Verification Report to Encorp in the format specified in Schedule B and forward the signed Declaration of Compliance as outlined in Schedule C </w:t>
            </w:r>
          </w:p>
        </w:tc>
        <w:tc>
          <w:tcPr>
            <w:tcW w:w="2430" w:type="dxa"/>
          </w:tcPr>
          <w:p w14:paraId="419027E6" w14:textId="77777777" w:rsidR="00CD3BF5" w:rsidRPr="00A1119C" w:rsidRDefault="00CD3BF5" w:rsidP="00A4131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2827266" w14:textId="77777777" w:rsidR="00CD3BF5" w:rsidRPr="00A1119C" w:rsidRDefault="00CD3BF5" w:rsidP="00CD3BF5">
      <w:pPr>
        <w:pStyle w:val="Default"/>
        <w:rPr>
          <w:rFonts w:ascii="Arial" w:hAnsi="Arial" w:cs="Arial"/>
          <w:sz w:val="20"/>
          <w:szCs w:val="22"/>
          <w:u w:val="single"/>
        </w:rPr>
      </w:pPr>
    </w:p>
    <w:p w14:paraId="616B755D" w14:textId="77777777" w:rsidR="00CD3BF5" w:rsidRDefault="00CD3BF5" w:rsidP="00CD3B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4C3DCB1" w14:textId="77777777" w:rsidR="00AD466C" w:rsidRDefault="00AD466C" w:rsidP="00AD466C">
      <w:pPr>
        <w:pStyle w:val="BodyText"/>
        <w:kinsoku w:val="0"/>
        <w:overflowPunct w:val="0"/>
        <w:spacing w:before="41"/>
        <w:ind w:left="2337"/>
        <w:rPr>
          <w:sz w:val="24"/>
          <w:szCs w:val="24"/>
        </w:rPr>
      </w:pPr>
      <w:r>
        <w:rPr>
          <w:w w:val="115"/>
          <w:sz w:val="24"/>
          <w:szCs w:val="24"/>
          <w:u w:val="thick"/>
        </w:rPr>
        <w:lastRenderedPageBreak/>
        <w:t>SCHEDULE</w:t>
      </w:r>
      <w:r>
        <w:rPr>
          <w:spacing w:val="-33"/>
          <w:w w:val="115"/>
          <w:sz w:val="24"/>
          <w:szCs w:val="24"/>
          <w:u w:val="thick"/>
        </w:rPr>
        <w:t xml:space="preserve"> </w:t>
      </w:r>
      <w:r>
        <w:rPr>
          <w:spacing w:val="-1"/>
          <w:w w:val="115"/>
          <w:sz w:val="24"/>
          <w:szCs w:val="24"/>
          <w:u w:val="thick"/>
        </w:rPr>
        <w:t>"</w:t>
      </w:r>
      <w:r>
        <w:rPr>
          <w:spacing w:val="-2"/>
          <w:w w:val="115"/>
          <w:sz w:val="24"/>
          <w:szCs w:val="24"/>
          <w:u w:val="thick"/>
        </w:rPr>
        <w:t>C</w:t>
      </w:r>
      <w:r>
        <w:rPr>
          <w:spacing w:val="-1"/>
          <w:w w:val="115"/>
          <w:sz w:val="24"/>
          <w:szCs w:val="24"/>
          <w:u w:val="thick"/>
        </w:rPr>
        <w:t>"</w:t>
      </w:r>
      <w:r>
        <w:rPr>
          <w:spacing w:val="-2"/>
          <w:w w:val="115"/>
          <w:sz w:val="24"/>
          <w:szCs w:val="24"/>
          <w:u w:val="thick"/>
        </w:rPr>
        <w:t>-</w:t>
      </w:r>
      <w:r>
        <w:rPr>
          <w:spacing w:val="-32"/>
          <w:w w:val="115"/>
          <w:sz w:val="24"/>
          <w:szCs w:val="24"/>
          <w:u w:val="thick"/>
        </w:rPr>
        <w:t xml:space="preserve"> </w:t>
      </w:r>
      <w:r>
        <w:rPr>
          <w:w w:val="115"/>
          <w:sz w:val="24"/>
          <w:szCs w:val="24"/>
          <w:u w:val="thick"/>
        </w:rPr>
        <w:t>Declaration</w:t>
      </w:r>
      <w:r>
        <w:rPr>
          <w:spacing w:val="-32"/>
          <w:w w:val="115"/>
          <w:sz w:val="24"/>
          <w:szCs w:val="24"/>
          <w:u w:val="thick"/>
        </w:rPr>
        <w:t xml:space="preserve"> </w:t>
      </w:r>
      <w:r>
        <w:rPr>
          <w:w w:val="115"/>
          <w:sz w:val="24"/>
          <w:szCs w:val="24"/>
          <w:u w:val="thick"/>
        </w:rPr>
        <w:t>of</w:t>
      </w:r>
      <w:r>
        <w:rPr>
          <w:spacing w:val="-33"/>
          <w:w w:val="115"/>
          <w:sz w:val="24"/>
          <w:szCs w:val="24"/>
          <w:u w:val="thick"/>
        </w:rPr>
        <w:t xml:space="preserve"> </w:t>
      </w:r>
      <w:r>
        <w:rPr>
          <w:spacing w:val="-1"/>
          <w:w w:val="115"/>
          <w:sz w:val="24"/>
          <w:szCs w:val="24"/>
          <w:u w:val="thick"/>
        </w:rPr>
        <w:t>comp</w:t>
      </w:r>
      <w:r>
        <w:rPr>
          <w:spacing w:val="-2"/>
          <w:w w:val="115"/>
          <w:sz w:val="24"/>
          <w:szCs w:val="24"/>
          <w:u w:val="thick"/>
        </w:rPr>
        <w:t>li</w:t>
      </w:r>
      <w:r>
        <w:rPr>
          <w:spacing w:val="-1"/>
          <w:w w:val="115"/>
          <w:sz w:val="24"/>
          <w:szCs w:val="24"/>
          <w:u w:val="thick"/>
        </w:rPr>
        <w:t>ance</w:t>
      </w:r>
    </w:p>
    <w:p w14:paraId="68F6350F" w14:textId="77777777" w:rsidR="00AD466C" w:rsidRDefault="00AD466C" w:rsidP="00AD466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85E7A95" w14:textId="77777777" w:rsidR="00AD466C" w:rsidRDefault="00AD466C" w:rsidP="00AD466C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6B9182D0" w14:textId="77777777" w:rsidR="00AD466C" w:rsidRDefault="00AD466C" w:rsidP="00AD466C">
      <w:pPr>
        <w:pStyle w:val="BodyText"/>
        <w:kinsoku w:val="0"/>
        <w:overflowPunct w:val="0"/>
        <w:spacing w:before="72"/>
        <w:ind w:left="120"/>
        <w:jc w:val="both"/>
        <w:rPr>
          <w:spacing w:val="-2"/>
          <w:w w:val="110"/>
        </w:rPr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Enco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p</w:t>
      </w:r>
      <w:r>
        <w:rPr>
          <w:spacing w:val="-5"/>
          <w:w w:val="110"/>
        </w:rPr>
        <w:t xml:space="preserve"> </w:t>
      </w:r>
      <w:r>
        <w:rPr>
          <w:w w:val="110"/>
        </w:rPr>
        <w:t>Pacific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Canada</w:t>
      </w:r>
      <w:r>
        <w:rPr>
          <w:spacing w:val="-2"/>
          <w:w w:val="110"/>
        </w:rPr>
        <w:t>)</w:t>
      </w:r>
    </w:p>
    <w:p w14:paraId="485459DA" w14:textId="77777777" w:rsidR="00AD466C" w:rsidRDefault="00AD466C" w:rsidP="00AD466C">
      <w:pPr>
        <w:pStyle w:val="BodyText"/>
        <w:kinsoku w:val="0"/>
        <w:overflowPunct w:val="0"/>
        <w:ind w:left="0"/>
      </w:pPr>
    </w:p>
    <w:p w14:paraId="6707D670" w14:textId="77777777" w:rsidR="00AD466C" w:rsidRDefault="00AD466C" w:rsidP="00AD466C">
      <w:pPr>
        <w:pStyle w:val="BodyText"/>
        <w:kinsoku w:val="0"/>
        <w:overflowPunct w:val="0"/>
        <w:spacing w:before="3"/>
        <w:ind w:left="0"/>
      </w:pPr>
    </w:p>
    <w:p w14:paraId="32BA6326" w14:textId="77777777" w:rsidR="00AD466C" w:rsidRPr="001B1632" w:rsidRDefault="00AD466C" w:rsidP="00AD466C">
      <w:pPr>
        <w:pStyle w:val="BodyText"/>
        <w:kinsoku w:val="0"/>
        <w:overflowPunct w:val="0"/>
        <w:spacing w:line="238" w:lineRule="auto"/>
        <w:ind w:left="120" w:right="101"/>
        <w:jc w:val="both"/>
      </w:pPr>
      <w:r>
        <w:rPr>
          <w:w w:val="110"/>
        </w:rPr>
        <w:t>I_____________________________</w:t>
      </w:r>
      <w:r>
        <w:rPr>
          <w:spacing w:val="24"/>
          <w:w w:val="110"/>
        </w:rPr>
        <w:t xml:space="preserve"> </w:t>
      </w:r>
      <w:r w:rsidRPr="00CD2814">
        <w:rPr>
          <w:rFonts w:ascii="Arial" w:hAnsi="Arial" w:cs="Arial"/>
          <w:i/>
        </w:rPr>
        <w:t>[</w:t>
      </w:r>
      <w:r w:rsidRPr="00CD2814">
        <w:rPr>
          <w:rFonts w:ascii="Arial" w:hAnsi="Arial" w:cs="Arial"/>
          <w:i/>
          <w:u w:val="single"/>
        </w:rPr>
        <w:t>name</w:t>
      </w:r>
      <w:r w:rsidRPr="00CD2814">
        <w:rPr>
          <w:rFonts w:ascii="Arial" w:hAnsi="Arial" w:cs="Arial"/>
          <w:i/>
        </w:rPr>
        <w:t>]</w:t>
      </w:r>
      <w:r>
        <w:rPr>
          <w:spacing w:val="-1"/>
          <w:w w:val="110"/>
        </w:rPr>
        <w:t xml:space="preserve">, </w:t>
      </w:r>
      <w:r w:rsidRPr="001B1632">
        <w:rPr>
          <w:w w:val="110"/>
        </w:rPr>
        <w:t>__________________________________</w:t>
      </w:r>
      <w:r w:rsidRPr="001B1632">
        <w:rPr>
          <w:i/>
        </w:rPr>
        <w:t xml:space="preserve"> [t</w:t>
      </w:r>
      <w:r w:rsidRPr="001B1632">
        <w:rPr>
          <w:i/>
          <w:u w:val="single"/>
        </w:rPr>
        <w:t>itle</w:t>
      </w:r>
      <w:r w:rsidRPr="001B1632">
        <w:rPr>
          <w:i/>
        </w:rPr>
        <w:t xml:space="preserve">] of </w:t>
      </w:r>
      <w:r w:rsidRPr="001B1632">
        <w:rPr>
          <w:w w:val="110"/>
        </w:rPr>
        <w:t>___________________________________</w:t>
      </w:r>
      <w:r w:rsidRPr="001B1632">
        <w:rPr>
          <w:color w:val="000000"/>
          <w:spacing w:val="25"/>
          <w:w w:val="110"/>
        </w:rPr>
        <w:t xml:space="preserve"> </w:t>
      </w:r>
      <w:r w:rsidRPr="001B1632">
        <w:rPr>
          <w:i/>
        </w:rPr>
        <w:t>[</w:t>
      </w:r>
      <w:r w:rsidRPr="001B1632">
        <w:rPr>
          <w:i/>
          <w:u w:val="single"/>
        </w:rPr>
        <w:t>company name</w:t>
      </w:r>
      <w:r w:rsidRPr="001B1632">
        <w:rPr>
          <w:i/>
        </w:rPr>
        <w:t>]</w:t>
      </w:r>
      <w:r w:rsidRPr="001B1632">
        <w:rPr>
          <w:spacing w:val="-1"/>
          <w:w w:val="110"/>
        </w:rPr>
        <w:t>,</w:t>
      </w:r>
      <w:r w:rsidRPr="001B1632">
        <w:rPr>
          <w:spacing w:val="-18"/>
          <w:w w:val="110"/>
        </w:rPr>
        <w:t xml:space="preserve"> </w:t>
      </w:r>
      <w:r w:rsidRPr="001B1632">
        <w:rPr>
          <w:spacing w:val="-1"/>
          <w:w w:val="110"/>
        </w:rPr>
        <w:t>a</w:t>
      </w:r>
      <w:r w:rsidRPr="001B1632">
        <w:rPr>
          <w:spacing w:val="-2"/>
          <w:w w:val="110"/>
        </w:rPr>
        <w:t>ffirm</w:t>
      </w:r>
      <w:r w:rsidRPr="001B1632">
        <w:rPr>
          <w:spacing w:val="-18"/>
          <w:w w:val="110"/>
        </w:rPr>
        <w:t xml:space="preserve"> 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ha</w:t>
      </w:r>
      <w:r w:rsidRPr="001B1632">
        <w:rPr>
          <w:spacing w:val="-2"/>
          <w:w w:val="110"/>
        </w:rPr>
        <w:t>t</w:t>
      </w:r>
      <w:r w:rsidRPr="001B1632">
        <w:rPr>
          <w:spacing w:val="-17"/>
          <w:w w:val="110"/>
        </w:rPr>
        <w:t xml:space="preserve"> </w:t>
      </w:r>
      <w:r w:rsidRPr="001B1632">
        <w:rPr>
          <w:w w:val="110"/>
        </w:rPr>
        <w:t>to</w:t>
      </w:r>
      <w:r w:rsidRPr="001B1632">
        <w:rPr>
          <w:spacing w:val="-22"/>
          <w:w w:val="110"/>
        </w:rPr>
        <w:t xml:space="preserve"> </w:t>
      </w:r>
      <w:r w:rsidRPr="001B1632">
        <w:rPr>
          <w:w w:val="110"/>
        </w:rPr>
        <w:t>the</w:t>
      </w:r>
      <w:r w:rsidRPr="001B1632">
        <w:rPr>
          <w:spacing w:val="-20"/>
          <w:w w:val="110"/>
        </w:rPr>
        <w:t xml:space="preserve"> </w:t>
      </w:r>
      <w:r w:rsidRPr="001B1632">
        <w:rPr>
          <w:spacing w:val="-1"/>
          <w:w w:val="110"/>
        </w:rPr>
        <w:t>bes</w:t>
      </w:r>
      <w:r w:rsidRPr="001B1632">
        <w:rPr>
          <w:spacing w:val="-2"/>
          <w:w w:val="110"/>
        </w:rPr>
        <w:t>t</w:t>
      </w:r>
      <w:r w:rsidRPr="001B1632">
        <w:rPr>
          <w:spacing w:val="-20"/>
          <w:w w:val="110"/>
        </w:rPr>
        <w:t xml:space="preserve"> </w:t>
      </w:r>
      <w:r w:rsidRPr="001B1632">
        <w:rPr>
          <w:w w:val="110"/>
        </w:rPr>
        <w:t>of</w:t>
      </w:r>
      <w:r w:rsidRPr="001B1632">
        <w:rPr>
          <w:spacing w:val="-21"/>
          <w:w w:val="110"/>
        </w:rPr>
        <w:t xml:space="preserve"> </w:t>
      </w:r>
      <w:r w:rsidRPr="001B1632">
        <w:rPr>
          <w:w w:val="110"/>
        </w:rPr>
        <w:t>my</w:t>
      </w:r>
      <w:r w:rsidRPr="001B1632">
        <w:rPr>
          <w:spacing w:val="-21"/>
          <w:w w:val="110"/>
        </w:rPr>
        <w:t xml:space="preserve"> </w:t>
      </w:r>
      <w:r w:rsidRPr="001B1632">
        <w:rPr>
          <w:spacing w:val="-2"/>
          <w:w w:val="110"/>
        </w:rPr>
        <w:t>k</w:t>
      </w:r>
      <w:r w:rsidRPr="001B1632">
        <w:rPr>
          <w:spacing w:val="-1"/>
          <w:w w:val="110"/>
        </w:rPr>
        <w:t>no</w:t>
      </w:r>
      <w:r w:rsidRPr="001B1632">
        <w:rPr>
          <w:spacing w:val="-2"/>
          <w:w w:val="110"/>
        </w:rPr>
        <w:t>wl</w:t>
      </w:r>
      <w:r w:rsidRPr="001B1632">
        <w:rPr>
          <w:spacing w:val="-1"/>
          <w:w w:val="110"/>
        </w:rPr>
        <w:t>edge,</w:t>
      </w:r>
      <w:r w:rsidRPr="001B1632">
        <w:rPr>
          <w:spacing w:val="-17"/>
          <w:w w:val="110"/>
        </w:rPr>
        <w:t xml:space="preserve"> </w:t>
      </w:r>
      <w:r w:rsidRPr="001B1632">
        <w:rPr>
          <w:w w:val="110"/>
        </w:rPr>
        <w:t>the</w:t>
      </w:r>
      <w:r w:rsidRPr="001B1632">
        <w:rPr>
          <w:spacing w:val="-21"/>
          <w:w w:val="110"/>
        </w:rPr>
        <w:t xml:space="preserve"> </w:t>
      </w:r>
      <w:r w:rsidRPr="001B1632">
        <w:rPr>
          <w:spacing w:val="-2"/>
          <w:w w:val="110"/>
        </w:rPr>
        <w:t>f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ll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wi</w:t>
      </w:r>
      <w:r w:rsidRPr="001B1632">
        <w:rPr>
          <w:spacing w:val="-1"/>
          <w:w w:val="110"/>
        </w:rPr>
        <w:t>ng</w:t>
      </w:r>
      <w:r w:rsidRPr="001B1632">
        <w:rPr>
          <w:spacing w:val="-20"/>
          <w:w w:val="110"/>
        </w:rPr>
        <w:t xml:space="preserve"> </w:t>
      </w:r>
      <w:r w:rsidRPr="001B1632">
        <w:rPr>
          <w:w w:val="110"/>
        </w:rPr>
        <w:t>is</w:t>
      </w:r>
      <w:r w:rsidRPr="001B1632">
        <w:rPr>
          <w:spacing w:val="-20"/>
          <w:w w:val="110"/>
        </w:rPr>
        <w:t xml:space="preserve"> </w:t>
      </w:r>
      <w:r w:rsidRPr="001B1632">
        <w:rPr>
          <w:w w:val="110"/>
        </w:rPr>
        <w:t>a</w:t>
      </w:r>
      <w:r w:rsidRPr="001B1632">
        <w:rPr>
          <w:spacing w:val="-20"/>
          <w:w w:val="110"/>
        </w:rPr>
        <w:t xml:space="preserve"> </w:t>
      </w:r>
      <w:r w:rsidRPr="001B1632">
        <w:rPr>
          <w:spacing w:val="-2"/>
          <w:w w:val="110"/>
        </w:rPr>
        <w:t>tr</w:t>
      </w:r>
      <w:r w:rsidRPr="001B1632">
        <w:rPr>
          <w:spacing w:val="-1"/>
          <w:w w:val="110"/>
        </w:rPr>
        <w:t>ue</w:t>
      </w:r>
      <w:r w:rsidRPr="001B1632">
        <w:rPr>
          <w:spacing w:val="-19"/>
          <w:w w:val="110"/>
        </w:rPr>
        <w:t xml:space="preserve"> </w:t>
      </w:r>
      <w:r w:rsidRPr="001B1632">
        <w:rPr>
          <w:spacing w:val="-1"/>
          <w:w w:val="110"/>
        </w:rPr>
        <w:t>s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a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e</w:t>
      </w:r>
      <w:r w:rsidRPr="001B1632">
        <w:rPr>
          <w:spacing w:val="-2"/>
          <w:w w:val="110"/>
        </w:rPr>
        <w:t>m</w:t>
      </w:r>
      <w:r w:rsidRPr="001B1632">
        <w:rPr>
          <w:spacing w:val="-1"/>
          <w:w w:val="110"/>
        </w:rPr>
        <w:t>en</w:t>
      </w:r>
      <w:r w:rsidRPr="001B1632">
        <w:rPr>
          <w:spacing w:val="-2"/>
          <w:w w:val="110"/>
        </w:rPr>
        <w:t xml:space="preserve">t of the </w:t>
      </w:r>
      <w:r w:rsidRPr="001B1632">
        <w:rPr>
          <w:w w:val="110"/>
        </w:rPr>
        <w:t>___________________________________</w:t>
      </w:r>
      <w:r w:rsidRPr="001B1632">
        <w:rPr>
          <w:spacing w:val="-17"/>
          <w:w w:val="110"/>
        </w:rPr>
        <w:t xml:space="preserve"> </w:t>
      </w:r>
      <w:r w:rsidRPr="001B1632">
        <w:rPr>
          <w:i/>
        </w:rPr>
        <w:t>[</w:t>
      </w:r>
      <w:r w:rsidRPr="001B1632">
        <w:rPr>
          <w:i/>
          <w:u w:val="single"/>
        </w:rPr>
        <w:t>company name</w:t>
      </w:r>
      <w:r w:rsidRPr="001B1632">
        <w:rPr>
          <w:i/>
        </w:rPr>
        <w:t>]</w:t>
      </w:r>
      <w:r w:rsidRPr="001B1632">
        <w:rPr>
          <w:spacing w:val="57"/>
          <w:w w:val="110"/>
        </w:rPr>
        <w:t xml:space="preserve"> </w:t>
      </w:r>
      <w:r w:rsidRPr="001B1632">
        <w:rPr>
          <w:spacing w:val="-1"/>
          <w:w w:val="110"/>
        </w:rPr>
        <w:t>s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a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e</w:t>
      </w:r>
      <w:r w:rsidRPr="001B1632">
        <w:rPr>
          <w:spacing w:val="54"/>
          <w:w w:val="110"/>
        </w:rPr>
        <w:t xml:space="preserve"> </w:t>
      </w:r>
      <w:r w:rsidRPr="001B1632">
        <w:rPr>
          <w:spacing w:val="-2"/>
          <w:w w:val="110"/>
        </w:rPr>
        <w:t>o</w:t>
      </w:r>
      <w:r w:rsidRPr="001B1632">
        <w:rPr>
          <w:spacing w:val="-3"/>
          <w:w w:val="110"/>
        </w:rPr>
        <w:t>f</w:t>
      </w:r>
      <w:r w:rsidRPr="001B1632">
        <w:rPr>
          <w:spacing w:val="57"/>
          <w:w w:val="110"/>
        </w:rPr>
        <w:t xml:space="preserve"> </w:t>
      </w:r>
      <w:r w:rsidRPr="001B1632">
        <w:rPr>
          <w:spacing w:val="-2"/>
          <w:w w:val="110"/>
        </w:rPr>
        <w:t>i</w:t>
      </w:r>
      <w:r w:rsidRPr="001B1632">
        <w:rPr>
          <w:spacing w:val="-1"/>
          <w:w w:val="110"/>
        </w:rPr>
        <w:t>n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e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na</w:t>
      </w:r>
      <w:r w:rsidRPr="001B1632">
        <w:rPr>
          <w:spacing w:val="-2"/>
          <w:w w:val="110"/>
        </w:rPr>
        <w:t>l</w:t>
      </w:r>
      <w:r w:rsidRPr="001B1632">
        <w:rPr>
          <w:spacing w:val="54"/>
          <w:w w:val="110"/>
        </w:rPr>
        <w:t xml:space="preserve"> </w:t>
      </w:r>
      <w:r w:rsidRPr="001B1632">
        <w:rPr>
          <w:w w:val="110"/>
        </w:rPr>
        <w:t>controls</w:t>
      </w:r>
      <w:r w:rsidRPr="001B1632">
        <w:rPr>
          <w:spacing w:val="55"/>
          <w:w w:val="110"/>
        </w:rPr>
        <w:t xml:space="preserve"> 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v</w:t>
      </w:r>
      <w:r w:rsidRPr="001B1632">
        <w:rPr>
          <w:spacing w:val="-1"/>
          <w:w w:val="110"/>
        </w:rPr>
        <w:t>e</w:t>
      </w:r>
      <w:r w:rsidRPr="001B1632">
        <w:rPr>
          <w:spacing w:val="-2"/>
          <w:w w:val="110"/>
        </w:rPr>
        <w:t>r</w:t>
      </w:r>
      <w:r w:rsidRPr="001B1632">
        <w:rPr>
          <w:spacing w:val="55"/>
          <w:w w:val="110"/>
        </w:rPr>
        <w:t xml:space="preserve"> </w:t>
      </w:r>
      <w:r w:rsidRPr="001B1632">
        <w:rPr>
          <w:w w:val="110"/>
        </w:rPr>
        <w:t>the</w:t>
      </w:r>
      <w:r w:rsidRPr="001B1632">
        <w:rPr>
          <w:spacing w:val="53"/>
          <w:w w:val="110"/>
        </w:rPr>
        <w:t xml:space="preserve"> </w:t>
      </w:r>
      <w:r w:rsidRPr="001B1632">
        <w:rPr>
          <w:spacing w:val="-1"/>
          <w:w w:val="110"/>
        </w:rPr>
        <w:t>p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ocess</w:t>
      </w:r>
      <w:r w:rsidRPr="001B1632">
        <w:rPr>
          <w:spacing w:val="54"/>
          <w:w w:val="110"/>
        </w:rPr>
        <w:t xml:space="preserve"> </w:t>
      </w:r>
      <w:r w:rsidRPr="001B1632">
        <w:rPr>
          <w:w w:val="110"/>
        </w:rPr>
        <w:t>of</w:t>
      </w:r>
      <w:r w:rsidRPr="001B1632">
        <w:rPr>
          <w:spacing w:val="55"/>
          <w:w w:val="110"/>
        </w:rPr>
        <w:t xml:space="preserve"> 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epo</w:t>
      </w:r>
      <w:r w:rsidRPr="001B1632">
        <w:rPr>
          <w:spacing w:val="-2"/>
          <w:w w:val="110"/>
        </w:rPr>
        <w:t>rti</w:t>
      </w:r>
      <w:r w:rsidRPr="001B1632">
        <w:rPr>
          <w:spacing w:val="-1"/>
          <w:w w:val="110"/>
        </w:rPr>
        <w:t>ng</w:t>
      </w:r>
      <w:r w:rsidRPr="001B1632">
        <w:rPr>
          <w:spacing w:val="54"/>
          <w:w w:val="110"/>
        </w:rPr>
        <w:t xml:space="preserve"> </w:t>
      </w:r>
      <w:r w:rsidRPr="001B1632">
        <w:rPr>
          <w:spacing w:val="-1"/>
          <w:w w:val="110"/>
        </w:rPr>
        <w:t>and</w:t>
      </w:r>
      <w:r w:rsidRPr="001B1632">
        <w:rPr>
          <w:spacing w:val="63"/>
          <w:w w:val="111"/>
        </w:rPr>
        <w:t xml:space="preserve"> 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e</w:t>
      </w:r>
      <w:r w:rsidRPr="001B1632">
        <w:rPr>
          <w:spacing w:val="-2"/>
          <w:w w:val="110"/>
        </w:rPr>
        <w:t>mitt</w:t>
      </w:r>
      <w:r w:rsidRPr="001B1632">
        <w:rPr>
          <w:spacing w:val="-1"/>
          <w:w w:val="110"/>
        </w:rPr>
        <w:t>ances</w:t>
      </w:r>
      <w:r w:rsidRPr="001B1632">
        <w:rPr>
          <w:spacing w:val="24"/>
          <w:w w:val="110"/>
        </w:rPr>
        <w:t xml:space="preserve"> </w:t>
      </w:r>
      <w:r w:rsidRPr="001B1632">
        <w:rPr>
          <w:w w:val="110"/>
        </w:rPr>
        <w:t>of</w:t>
      </w:r>
      <w:r w:rsidRPr="001B1632">
        <w:rPr>
          <w:spacing w:val="28"/>
          <w:w w:val="110"/>
        </w:rPr>
        <w:t xml:space="preserve"> </w:t>
      </w:r>
      <w:r w:rsidRPr="001B1632">
        <w:rPr>
          <w:spacing w:val="-1"/>
          <w:w w:val="110"/>
        </w:rPr>
        <w:t>depos</w:t>
      </w:r>
      <w:r w:rsidRPr="001B1632">
        <w:rPr>
          <w:spacing w:val="-2"/>
          <w:w w:val="110"/>
        </w:rPr>
        <w:t>it</w:t>
      </w:r>
      <w:r w:rsidRPr="001B1632">
        <w:rPr>
          <w:spacing w:val="-1"/>
          <w:w w:val="110"/>
        </w:rPr>
        <w:t>s</w:t>
      </w:r>
      <w:r w:rsidRPr="001B1632">
        <w:rPr>
          <w:spacing w:val="26"/>
          <w:w w:val="110"/>
        </w:rPr>
        <w:t xml:space="preserve"> </w:t>
      </w:r>
      <w:r w:rsidRPr="001B1632">
        <w:rPr>
          <w:spacing w:val="-1"/>
          <w:w w:val="110"/>
        </w:rPr>
        <w:t>and</w:t>
      </w:r>
      <w:r w:rsidRPr="001B1632">
        <w:rPr>
          <w:spacing w:val="27"/>
          <w:w w:val="110"/>
        </w:rPr>
        <w:t xml:space="preserve"> </w:t>
      </w:r>
      <w:r w:rsidRPr="001B1632">
        <w:rPr>
          <w:spacing w:val="-1"/>
          <w:w w:val="110"/>
        </w:rPr>
        <w:t>CRF</w:t>
      </w:r>
      <w:r w:rsidRPr="001B1632">
        <w:rPr>
          <w:spacing w:val="26"/>
          <w:w w:val="110"/>
        </w:rPr>
        <w:t xml:space="preserve"> </w:t>
      </w:r>
      <w:r w:rsidRPr="001B1632">
        <w:rPr>
          <w:w w:val="110"/>
        </w:rPr>
        <w:t>for</w:t>
      </w:r>
      <w:r w:rsidRPr="001B1632">
        <w:rPr>
          <w:spacing w:val="26"/>
          <w:w w:val="110"/>
        </w:rPr>
        <w:t xml:space="preserve"> </w:t>
      </w:r>
      <w:r w:rsidRPr="001B1632">
        <w:rPr>
          <w:w w:val="110"/>
        </w:rPr>
        <w:t>the</w:t>
      </w:r>
      <w:r w:rsidRPr="001B1632">
        <w:rPr>
          <w:spacing w:val="25"/>
          <w:w w:val="110"/>
        </w:rPr>
        <w:t xml:space="preserve"> </w:t>
      </w:r>
      <w:r w:rsidRPr="001B1632">
        <w:rPr>
          <w:spacing w:val="-1"/>
          <w:w w:val="110"/>
        </w:rPr>
        <w:t>be</w:t>
      </w:r>
      <w:r w:rsidRPr="001B1632">
        <w:rPr>
          <w:spacing w:val="-2"/>
          <w:w w:val="110"/>
        </w:rPr>
        <w:t>v</w:t>
      </w:r>
      <w:r w:rsidRPr="001B1632">
        <w:rPr>
          <w:spacing w:val="-1"/>
          <w:w w:val="110"/>
        </w:rPr>
        <w:t>e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age</w:t>
      </w:r>
      <w:r w:rsidRPr="001B1632">
        <w:rPr>
          <w:spacing w:val="26"/>
          <w:w w:val="110"/>
        </w:rPr>
        <w:t xml:space="preserve"> </w:t>
      </w:r>
      <w:r w:rsidRPr="001B1632">
        <w:rPr>
          <w:spacing w:val="-1"/>
          <w:w w:val="110"/>
        </w:rPr>
        <w:t>p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oduc</w:t>
      </w:r>
      <w:r w:rsidRPr="001B1632">
        <w:rPr>
          <w:spacing w:val="-2"/>
          <w:w w:val="110"/>
        </w:rPr>
        <w:t>t</w:t>
      </w:r>
      <w:r w:rsidRPr="001B1632">
        <w:rPr>
          <w:spacing w:val="28"/>
          <w:w w:val="110"/>
        </w:rPr>
        <w:t xml:space="preserve"> </w:t>
      </w:r>
      <w:r w:rsidRPr="001B1632">
        <w:rPr>
          <w:spacing w:val="-1"/>
          <w:w w:val="110"/>
        </w:rPr>
        <w:t>so</w:t>
      </w:r>
      <w:r w:rsidRPr="001B1632">
        <w:rPr>
          <w:spacing w:val="-2"/>
          <w:w w:val="110"/>
        </w:rPr>
        <w:t>l</w:t>
      </w:r>
      <w:r w:rsidRPr="001B1632">
        <w:rPr>
          <w:spacing w:val="-1"/>
          <w:w w:val="110"/>
        </w:rPr>
        <w:t>d</w:t>
      </w:r>
      <w:r w:rsidRPr="001B1632">
        <w:rPr>
          <w:spacing w:val="27"/>
          <w:w w:val="110"/>
        </w:rPr>
        <w:t xml:space="preserve"> </w:t>
      </w:r>
      <w:r w:rsidRPr="001B1632">
        <w:rPr>
          <w:spacing w:val="-2"/>
          <w:w w:val="110"/>
        </w:rPr>
        <w:t>i</w:t>
      </w:r>
      <w:r w:rsidRPr="001B1632">
        <w:rPr>
          <w:spacing w:val="-1"/>
          <w:w w:val="110"/>
        </w:rPr>
        <w:t>n</w:t>
      </w:r>
      <w:r w:rsidRPr="001B1632">
        <w:rPr>
          <w:spacing w:val="-2"/>
          <w:w w:val="110"/>
        </w:rPr>
        <w:t>/i</w:t>
      </w:r>
      <w:r w:rsidRPr="001B1632">
        <w:rPr>
          <w:spacing w:val="-1"/>
          <w:w w:val="110"/>
        </w:rPr>
        <w:t>n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o</w:t>
      </w:r>
      <w:r w:rsidRPr="001B1632">
        <w:rPr>
          <w:spacing w:val="26"/>
          <w:w w:val="110"/>
        </w:rPr>
        <w:t xml:space="preserve"> </w:t>
      </w:r>
      <w:r w:rsidRPr="001B1632">
        <w:rPr>
          <w:spacing w:val="-2"/>
          <w:w w:val="110"/>
        </w:rPr>
        <w:t>t</w:t>
      </w:r>
      <w:r w:rsidRPr="001B1632">
        <w:rPr>
          <w:spacing w:val="-1"/>
          <w:w w:val="110"/>
        </w:rPr>
        <w:t>he</w:t>
      </w:r>
      <w:r w:rsidRPr="001B1632">
        <w:rPr>
          <w:spacing w:val="28"/>
          <w:w w:val="110"/>
        </w:rPr>
        <w:t xml:space="preserve"> </w:t>
      </w:r>
      <w:r w:rsidRPr="001B1632">
        <w:rPr>
          <w:spacing w:val="-1"/>
          <w:w w:val="110"/>
        </w:rPr>
        <w:t>p</w:t>
      </w:r>
      <w:r w:rsidRPr="001B1632">
        <w:rPr>
          <w:spacing w:val="-2"/>
          <w:w w:val="110"/>
        </w:rPr>
        <w:t>r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vi</w:t>
      </w:r>
      <w:r w:rsidRPr="001B1632">
        <w:rPr>
          <w:spacing w:val="-1"/>
          <w:w w:val="110"/>
        </w:rPr>
        <w:t>nce</w:t>
      </w:r>
      <w:r w:rsidRPr="001B1632">
        <w:rPr>
          <w:spacing w:val="26"/>
          <w:w w:val="110"/>
        </w:rPr>
        <w:t xml:space="preserve"> 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f</w:t>
      </w:r>
      <w:r w:rsidRPr="001B1632">
        <w:rPr>
          <w:spacing w:val="28"/>
          <w:w w:val="110"/>
        </w:rPr>
        <w:t xml:space="preserve"> </w:t>
      </w:r>
      <w:r w:rsidRPr="001B1632">
        <w:rPr>
          <w:spacing w:val="-2"/>
          <w:w w:val="110"/>
        </w:rPr>
        <w:t>Briti</w:t>
      </w:r>
      <w:r w:rsidRPr="001B1632">
        <w:rPr>
          <w:spacing w:val="-1"/>
          <w:w w:val="110"/>
        </w:rPr>
        <w:t>sh</w:t>
      </w:r>
      <w:r w:rsidRPr="001B1632">
        <w:rPr>
          <w:spacing w:val="55"/>
          <w:w w:val="111"/>
        </w:rPr>
        <w:t xml:space="preserve"> </w:t>
      </w:r>
      <w:r w:rsidRPr="001B1632">
        <w:rPr>
          <w:spacing w:val="-1"/>
          <w:w w:val="110"/>
        </w:rPr>
        <w:t>Co</w:t>
      </w:r>
      <w:r w:rsidRPr="001B1632">
        <w:rPr>
          <w:spacing w:val="-2"/>
          <w:w w:val="110"/>
        </w:rPr>
        <w:t>l</w:t>
      </w:r>
      <w:r w:rsidRPr="001B1632">
        <w:rPr>
          <w:spacing w:val="-1"/>
          <w:w w:val="110"/>
        </w:rPr>
        <w:t>u</w:t>
      </w:r>
      <w:r w:rsidRPr="001B1632">
        <w:rPr>
          <w:spacing w:val="-2"/>
          <w:w w:val="110"/>
        </w:rPr>
        <w:t>m</w:t>
      </w:r>
      <w:r w:rsidRPr="001B1632">
        <w:rPr>
          <w:spacing w:val="-1"/>
          <w:w w:val="110"/>
        </w:rPr>
        <w:t>b</w:t>
      </w:r>
      <w:r w:rsidRPr="001B1632">
        <w:rPr>
          <w:spacing w:val="-2"/>
          <w:w w:val="110"/>
        </w:rPr>
        <w:t>i</w:t>
      </w:r>
      <w:r w:rsidRPr="001B1632">
        <w:rPr>
          <w:spacing w:val="-1"/>
          <w:w w:val="110"/>
        </w:rPr>
        <w:t>a</w:t>
      </w:r>
      <w:r w:rsidRPr="001B1632">
        <w:rPr>
          <w:spacing w:val="-3"/>
          <w:w w:val="110"/>
        </w:rPr>
        <w:t xml:space="preserve"> </w:t>
      </w:r>
      <w:r w:rsidRPr="001B1632">
        <w:rPr>
          <w:w w:val="110"/>
        </w:rPr>
        <w:t>for the</w:t>
      </w:r>
      <w:r w:rsidRPr="001B1632">
        <w:rPr>
          <w:spacing w:val="-2"/>
          <w:w w:val="110"/>
        </w:rPr>
        <w:t xml:space="preserve"> </w:t>
      </w:r>
      <w:r w:rsidRPr="001B1632">
        <w:rPr>
          <w:spacing w:val="-1"/>
          <w:w w:val="110"/>
        </w:rPr>
        <w:t>pe</w:t>
      </w:r>
      <w:r w:rsidRPr="001B1632">
        <w:rPr>
          <w:spacing w:val="-2"/>
          <w:w w:val="110"/>
        </w:rPr>
        <w:t>ri</w:t>
      </w:r>
      <w:r w:rsidRPr="001B1632">
        <w:rPr>
          <w:spacing w:val="-1"/>
          <w:w w:val="110"/>
        </w:rPr>
        <w:t>od</w:t>
      </w:r>
      <w:r w:rsidRPr="001B1632">
        <w:rPr>
          <w:spacing w:val="-2"/>
          <w:w w:val="110"/>
        </w:rPr>
        <w:t xml:space="preserve"> fr</w:t>
      </w:r>
      <w:r w:rsidRPr="001B1632">
        <w:rPr>
          <w:spacing w:val="-1"/>
          <w:w w:val="110"/>
        </w:rPr>
        <w:t>o</w:t>
      </w:r>
      <w:r w:rsidRPr="001B1632">
        <w:rPr>
          <w:spacing w:val="-2"/>
          <w:w w:val="110"/>
        </w:rPr>
        <w:t>m</w:t>
      </w:r>
      <w:r>
        <w:rPr>
          <w:spacing w:val="-2"/>
          <w:w w:val="110"/>
        </w:rPr>
        <w:t xml:space="preserve"> </w:t>
      </w:r>
      <w:r>
        <w:rPr>
          <w:color w:val="282828"/>
          <w:spacing w:val="-4"/>
          <w:w w:val="110"/>
        </w:rPr>
        <w:t>___________</w:t>
      </w:r>
      <w:r w:rsidRPr="001B1632">
        <w:rPr>
          <w:w w:val="110"/>
        </w:rPr>
        <w:t xml:space="preserve"> </w:t>
      </w:r>
      <w:r w:rsidRPr="001B1632">
        <w:rPr>
          <w:i/>
        </w:rPr>
        <w:t>[</w:t>
      </w:r>
      <w:r w:rsidRPr="001B1632">
        <w:rPr>
          <w:i/>
          <w:u w:val="single"/>
        </w:rPr>
        <w:t>Start date of Fiscal Year]</w:t>
      </w:r>
      <w:r w:rsidRPr="001B1632">
        <w:rPr>
          <w:w w:val="110"/>
        </w:rPr>
        <w:t xml:space="preserve"> </w:t>
      </w:r>
      <w:r w:rsidRPr="001B1632">
        <w:rPr>
          <w:spacing w:val="1"/>
          <w:w w:val="110"/>
        </w:rPr>
        <w:t>to</w:t>
      </w:r>
      <w:r>
        <w:rPr>
          <w:color w:val="282828"/>
          <w:spacing w:val="-4"/>
          <w:w w:val="110"/>
        </w:rPr>
        <w:t>____________</w:t>
      </w:r>
      <w:r w:rsidRPr="001B1632">
        <w:rPr>
          <w:spacing w:val="1"/>
          <w:w w:val="110"/>
        </w:rPr>
        <w:t xml:space="preserve"> </w:t>
      </w:r>
      <w:r w:rsidRPr="001B1632">
        <w:rPr>
          <w:i/>
        </w:rPr>
        <w:t>[</w:t>
      </w:r>
      <w:r w:rsidRPr="001B1632">
        <w:rPr>
          <w:i/>
          <w:u w:val="single"/>
        </w:rPr>
        <w:t>End date of Fiscal Year</w:t>
      </w:r>
      <w:r w:rsidRPr="001B1632">
        <w:rPr>
          <w:i/>
        </w:rPr>
        <w:t>]</w:t>
      </w:r>
      <w:r w:rsidRPr="001B1632">
        <w:rPr>
          <w:spacing w:val="1"/>
          <w:w w:val="110"/>
        </w:rPr>
        <w:t>.</w:t>
      </w:r>
    </w:p>
    <w:p w14:paraId="337A8831" w14:textId="77777777" w:rsidR="00AD466C" w:rsidRPr="001B1632" w:rsidRDefault="00AD466C" w:rsidP="00AD466C">
      <w:pPr>
        <w:pStyle w:val="BodyText"/>
        <w:kinsoku w:val="0"/>
        <w:overflowPunct w:val="0"/>
        <w:spacing w:before="1"/>
        <w:ind w:left="0"/>
      </w:pPr>
    </w:p>
    <w:p w14:paraId="7EC77C0A" w14:textId="77777777" w:rsidR="00AD466C" w:rsidRPr="001B1632" w:rsidRDefault="00AD466C" w:rsidP="00AD466C">
      <w:pPr>
        <w:pStyle w:val="BodyText"/>
        <w:kinsoku w:val="0"/>
        <w:overflowPunct w:val="0"/>
        <w:ind w:left="120"/>
        <w:jc w:val="both"/>
      </w:pPr>
      <w:r w:rsidRPr="001B1632">
        <w:t xml:space="preserve">_______________________________ </w:t>
      </w:r>
      <w:r w:rsidRPr="001B1632">
        <w:rPr>
          <w:i/>
        </w:rPr>
        <w:t>[</w:t>
      </w:r>
      <w:r w:rsidRPr="001B1632">
        <w:rPr>
          <w:i/>
          <w:u w:val="single"/>
        </w:rPr>
        <w:t>Insert company name here</w:t>
      </w:r>
      <w:r w:rsidRPr="001B1632">
        <w:rPr>
          <w:i/>
        </w:rPr>
        <w:t>]</w:t>
      </w:r>
      <w:r w:rsidRPr="001B1632">
        <w:rPr>
          <w:w w:val="105"/>
        </w:rPr>
        <w:t>:</w:t>
      </w:r>
    </w:p>
    <w:p w14:paraId="45EE8D55" w14:textId="77777777" w:rsidR="00AD466C" w:rsidRDefault="00AD466C" w:rsidP="00AD466C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14:paraId="6BB0DFE6" w14:textId="77777777" w:rsidR="00AD466C" w:rsidRDefault="00AD466C" w:rsidP="00AD466C">
      <w:pPr>
        <w:ind w:left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wl</w:t>
      </w:r>
      <w:r>
        <w:rPr>
          <w:spacing w:val="-1"/>
          <w:w w:val="110"/>
        </w:rPr>
        <w:t>edgeab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ch</w:t>
      </w:r>
      <w:r>
        <w:rPr>
          <w:spacing w:val="1"/>
          <w:w w:val="110"/>
        </w:rPr>
        <w:t xml:space="preserve"> </w:t>
      </w:r>
      <w:r>
        <w:rPr>
          <w:w w:val="110"/>
        </w:rPr>
        <w:t>types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 xml:space="preserve">s </w:t>
      </w:r>
      <w:r>
        <w:rPr>
          <w:w w:val="110"/>
        </w:rPr>
        <w:t>a</w:t>
      </w:r>
      <w:r>
        <w:rPr>
          <w:spacing w:val="-1"/>
          <w:w w:val="110"/>
        </w:rPr>
        <w:t xml:space="preserve"> depos</w:t>
      </w:r>
      <w:r>
        <w:rPr>
          <w:spacing w:val="-2"/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CRF</w:t>
      </w:r>
      <w:r>
        <w:rPr>
          <w:spacing w:val="-1"/>
          <w:w w:val="110"/>
        </w:rPr>
        <w:t xml:space="preserve"> 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5"/>
          <w:w w:val="125"/>
        </w:rPr>
        <w:t xml:space="preserve"> </w:t>
      </w:r>
      <w:r>
        <w:rPr>
          <w:spacing w:val="-1"/>
          <w:w w:val="110"/>
        </w:rPr>
        <w:t>depos</w:t>
      </w:r>
      <w:r>
        <w:rPr>
          <w:spacing w:val="-2"/>
          <w:w w:val="110"/>
        </w:rPr>
        <w:t>it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CRF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does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</w:t>
      </w:r>
    </w:p>
    <w:p w14:paraId="7B8A7B94" w14:textId="77777777" w:rsidR="00AD466C" w:rsidRDefault="00AD466C" w:rsidP="00AD466C">
      <w:pPr>
        <w:pStyle w:val="BodyText"/>
        <w:kinsoku w:val="0"/>
        <w:overflowPunct w:val="0"/>
        <w:spacing w:before="3"/>
        <w:ind w:left="0"/>
        <w:jc w:val="both"/>
        <w:rPr>
          <w:sz w:val="17"/>
          <w:szCs w:val="17"/>
        </w:rPr>
      </w:pPr>
    </w:p>
    <w:p w14:paraId="0AB3D4E1" w14:textId="77777777" w:rsidR="00AD466C" w:rsidRDefault="00AD466C" w:rsidP="00AD466C">
      <w:pPr>
        <w:ind w:left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ensu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upda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ocessed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fil</w:t>
      </w:r>
      <w:r>
        <w:rPr>
          <w:spacing w:val="-1"/>
          <w:w w:val="110"/>
        </w:rPr>
        <w:t>e,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depos</w:t>
      </w:r>
      <w:r>
        <w:rPr>
          <w:spacing w:val="-2"/>
          <w:w w:val="110"/>
        </w:rPr>
        <w:t>it</w:t>
      </w:r>
      <w:r>
        <w:rPr>
          <w:spacing w:val="75"/>
          <w:w w:val="99"/>
        </w:rPr>
        <w:t xml:space="preserve"> </w:t>
      </w:r>
      <w:r>
        <w:rPr>
          <w:spacing w:val="-1"/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CRF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accu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e.</w:t>
      </w:r>
    </w:p>
    <w:p w14:paraId="2FFA75CF" w14:textId="77777777" w:rsidR="00AD466C" w:rsidRDefault="00AD466C" w:rsidP="00AD466C">
      <w:pPr>
        <w:pStyle w:val="BodyText"/>
        <w:kinsoku w:val="0"/>
        <w:overflowPunct w:val="0"/>
        <w:spacing w:before="3"/>
        <w:ind w:left="0"/>
        <w:jc w:val="both"/>
        <w:rPr>
          <w:sz w:val="17"/>
          <w:szCs w:val="17"/>
        </w:rPr>
      </w:pPr>
    </w:p>
    <w:p w14:paraId="36865746" w14:textId="77777777" w:rsidR="00AD466C" w:rsidRDefault="00AD466C" w:rsidP="00AD466C">
      <w:pPr>
        <w:ind w:left="477"/>
        <w:jc w:val="both"/>
        <w:rPr>
          <w:spacing w:val="-1"/>
          <w:w w:val="110"/>
        </w:rPr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t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lly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cha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ges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deposit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ry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cab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51"/>
          <w:w w:val="125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d.</w:t>
      </w:r>
    </w:p>
    <w:p w14:paraId="5ACEE06F" w14:textId="77777777" w:rsidR="00AD466C" w:rsidRDefault="00AD466C" w:rsidP="00AD466C">
      <w:pPr>
        <w:ind w:left="477"/>
        <w:jc w:val="both"/>
      </w:pPr>
    </w:p>
    <w:p w14:paraId="4D84F184" w14:textId="77777777" w:rsidR="00AD466C" w:rsidRDefault="00AD466C" w:rsidP="00AD466C">
      <w:pPr>
        <w:ind w:firstLine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2"/>
          <w:w w:val="115"/>
        </w:rPr>
        <w:t>H</w:t>
      </w:r>
      <w:r>
        <w:rPr>
          <w:spacing w:val="-1"/>
          <w:w w:val="115"/>
        </w:rPr>
        <w:t>as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17"/>
          <w:w w:val="115"/>
        </w:rPr>
        <w:t xml:space="preserve"> </w:t>
      </w:r>
      <w:r>
        <w:rPr>
          <w:w w:val="115"/>
        </w:rPr>
        <w:t>that</w:t>
      </w:r>
      <w:r>
        <w:rPr>
          <w:spacing w:val="-18"/>
          <w:w w:val="115"/>
        </w:rPr>
        <w:t xml:space="preserve"> </w:t>
      </w:r>
      <w:r>
        <w:rPr>
          <w:w w:val="115"/>
        </w:rPr>
        <w:t>knows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which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po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it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CRF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es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ch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rg</w:t>
      </w:r>
      <w:r>
        <w:rPr>
          <w:spacing w:val="-1"/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tom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.</w:t>
      </w:r>
    </w:p>
    <w:p w14:paraId="00324413" w14:textId="77777777" w:rsidR="00AD466C" w:rsidRDefault="00AD466C" w:rsidP="00AD466C">
      <w:pPr>
        <w:pStyle w:val="BodyText"/>
        <w:kinsoku w:val="0"/>
        <w:overflowPunct w:val="0"/>
        <w:spacing w:before="5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236A4EB1" w14:textId="77777777" w:rsidR="00AD466C" w:rsidRDefault="00AD466C" w:rsidP="00AD466C">
      <w:pPr>
        <w:ind w:firstLine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ocess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ze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change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CRF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epos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.</w:t>
      </w:r>
    </w:p>
    <w:p w14:paraId="4059A236" w14:textId="77777777" w:rsidR="00AD466C" w:rsidRDefault="00AD466C" w:rsidP="00AD466C">
      <w:pPr>
        <w:pStyle w:val="BodyText"/>
        <w:kinsoku w:val="0"/>
        <w:overflowPunct w:val="0"/>
        <w:spacing w:before="5"/>
        <w:ind w:left="0"/>
        <w:jc w:val="both"/>
        <w:rPr>
          <w:sz w:val="17"/>
          <w:szCs w:val="17"/>
        </w:rPr>
      </w:pPr>
    </w:p>
    <w:p w14:paraId="49B0C589" w14:textId="77777777" w:rsidR="00AD466C" w:rsidRDefault="00AD466C" w:rsidP="00AD466C">
      <w:pPr>
        <w:ind w:firstLine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ace</w:t>
      </w:r>
      <w:r>
        <w:rPr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"/>
          <w:w w:val="110"/>
        </w:rPr>
        <w:t xml:space="preserve"> ensu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all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depos</w:t>
      </w:r>
      <w:r>
        <w:rPr>
          <w:spacing w:val="-2"/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ob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ga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mitt</w:t>
      </w:r>
      <w:r>
        <w:rPr>
          <w:spacing w:val="-1"/>
          <w:w w:val="110"/>
        </w:rPr>
        <w:t>ed.</w:t>
      </w:r>
    </w:p>
    <w:p w14:paraId="1D970365" w14:textId="77777777" w:rsidR="00AD466C" w:rsidRDefault="00AD466C" w:rsidP="00AD466C">
      <w:pPr>
        <w:pStyle w:val="BodyText"/>
        <w:kinsoku w:val="0"/>
        <w:overflowPunct w:val="0"/>
        <w:spacing w:before="3"/>
        <w:ind w:left="0"/>
        <w:jc w:val="both"/>
        <w:rPr>
          <w:sz w:val="17"/>
          <w:szCs w:val="17"/>
        </w:rPr>
      </w:pPr>
    </w:p>
    <w:p w14:paraId="4569FF60" w14:textId="7925ED9E" w:rsidR="00AD466C" w:rsidRDefault="00AD466C" w:rsidP="00AD466C">
      <w:pPr>
        <w:ind w:left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1"/>
          <w:w w:val="110"/>
        </w:rPr>
        <w:t>Ensu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assoc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12"/>
          <w:w w:val="110"/>
        </w:rPr>
        <w:t xml:space="preserve"> </w:t>
      </w:r>
      <w:r>
        <w:rPr>
          <w:w w:val="110"/>
        </w:rPr>
        <w:t>stale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</w:t>
      </w:r>
      <w:r w:rsidR="00D26BC7">
        <w:rPr>
          <w:spacing w:val="-2"/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sposed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7"/>
          <w:w w:val="83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enter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 xml:space="preserve">r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depos</w:t>
      </w:r>
      <w:r>
        <w:rPr>
          <w:spacing w:val="-2"/>
          <w:w w:val="110"/>
        </w:rPr>
        <w:t>it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und.</w:t>
      </w:r>
    </w:p>
    <w:p w14:paraId="0E76DCDF" w14:textId="77777777" w:rsidR="00AD466C" w:rsidRDefault="00AD466C" w:rsidP="00AD466C">
      <w:pPr>
        <w:pStyle w:val="BodyText"/>
        <w:kinsoku w:val="0"/>
        <w:overflowPunct w:val="0"/>
        <w:spacing w:before="3"/>
        <w:ind w:left="0"/>
        <w:jc w:val="both"/>
        <w:rPr>
          <w:sz w:val="17"/>
          <w:szCs w:val="17"/>
        </w:rPr>
      </w:pPr>
    </w:p>
    <w:p w14:paraId="01040612" w14:textId="77777777" w:rsidR="00AD466C" w:rsidRDefault="00AD466C" w:rsidP="00AD466C">
      <w:pPr>
        <w:ind w:left="477"/>
        <w:jc w:val="both"/>
      </w:pPr>
      <w:r>
        <w:rPr>
          <w:rFonts w:ascii="Wingdings" w:hAnsi="Wingdings" w:cs="Wingdings"/>
          <w:sz w:val="26"/>
          <w:szCs w:val="26"/>
        </w:rPr>
        <w:t xml:space="preserve">ü </w:t>
      </w:r>
      <w:r>
        <w:rPr>
          <w:spacing w:val="-1"/>
          <w:w w:val="105"/>
        </w:rPr>
        <w:t>Reg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oduc</w:t>
      </w:r>
      <w:r>
        <w:rPr>
          <w:spacing w:val="-3"/>
          <w:w w:val="105"/>
        </w:rPr>
        <w:t>t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assumes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epo</w:t>
      </w:r>
      <w:r>
        <w:rPr>
          <w:spacing w:val="-2"/>
          <w:w w:val="105"/>
        </w:rPr>
        <w:t>rt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em</w:t>
      </w:r>
      <w:r>
        <w:rPr>
          <w:spacing w:val="-2"/>
          <w:w w:val="105"/>
        </w:rPr>
        <w:t>it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depos</w:t>
      </w:r>
      <w:r>
        <w:rPr>
          <w:spacing w:val="-2"/>
          <w:w w:val="105"/>
        </w:rPr>
        <w:t>it</w:t>
      </w:r>
      <w:r>
        <w:rPr>
          <w:spacing w:val="71"/>
          <w:w w:val="99"/>
        </w:rPr>
        <w:t xml:space="preserve"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CRF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nce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mpo</w:t>
      </w:r>
      <w:r>
        <w:rPr>
          <w:spacing w:val="-2"/>
          <w:w w:val="105"/>
        </w:rPr>
        <w:t>rt</w:t>
      </w:r>
      <w:r>
        <w:rPr>
          <w:spacing w:val="10"/>
          <w:w w:val="105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ans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ry</w:t>
      </w:r>
      <w:r>
        <w:rPr>
          <w:spacing w:val="10"/>
          <w:w w:val="105"/>
        </w:rPr>
        <w:t xml:space="preserve"> </w:t>
      </w:r>
      <w:proofErr w:type="gram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proofErr w:type="gramEnd"/>
      <w:r>
        <w:rPr>
          <w:spacing w:val="-2"/>
          <w:w w:val="105"/>
        </w:rPr>
        <w:t>/</w:t>
      </w:r>
      <w:r>
        <w:rPr>
          <w:spacing w:val="-1"/>
          <w:w w:val="105"/>
        </w:rPr>
        <w:t>Ou</w:t>
      </w:r>
      <w:r>
        <w:rPr>
          <w:spacing w:val="-2"/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59"/>
          <w:w w:val="12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nce</w:t>
      </w:r>
      <w:r>
        <w:rPr>
          <w:w w:val="105"/>
        </w:rPr>
        <w:t xml:space="preserve"> </w:t>
      </w:r>
      <w:r>
        <w:rPr>
          <w:spacing w:val="-1"/>
          <w:w w:val="105"/>
        </w:rPr>
        <w:t>occu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s.</w:t>
      </w:r>
    </w:p>
    <w:p w14:paraId="126996B7" w14:textId="77777777" w:rsidR="00AD466C" w:rsidRDefault="00AD466C" w:rsidP="00AD466C">
      <w:pPr>
        <w:pStyle w:val="BodyText"/>
        <w:kinsoku w:val="0"/>
        <w:overflowPunct w:val="0"/>
        <w:ind w:left="0"/>
      </w:pPr>
    </w:p>
    <w:p w14:paraId="77C7AA78" w14:textId="77777777" w:rsidR="00AD466C" w:rsidRDefault="00AD466C" w:rsidP="00AD466C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41E3A794" w14:textId="77777777" w:rsidR="00AD466C" w:rsidRDefault="00AD466C" w:rsidP="00AD466C">
      <w:pPr>
        <w:pStyle w:val="BodyText"/>
        <w:kinsoku w:val="0"/>
        <w:overflowPunct w:val="0"/>
        <w:ind w:left="120"/>
        <w:jc w:val="both"/>
      </w:pPr>
      <w:r>
        <w:rPr>
          <w:spacing w:val="-1"/>
        </w:rPr>
        <w:t>CERT</w:t>
      </w:r>
      <w:r>
        <w:rPr>
          <w:spacing w:val="-2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ED</w:t>
      </w:r>
      <w:r>
        <w:rPr>
          <w:spacing w:val="29"/>
        </w:rPr>
        <w:t xml:space="preserve"> </w:t>
      </w:r>
      <w:r>
        <w:t>BY</w:t>
      </w:r>
    </w:p>
    <w:p w14:paraId="55A0C33D" w14:textId="77777777" w:rsidR="00AD466C" w:rsidRPr="00A1119C" w:rsidRDefault="00AD466C" w:rsidP="00AD46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6ED946" w14:textId="77777777" w:rsidR="00AD466C" w:rsidRPr="00A1119C" w:rsidRDefault="00AD466C" w:rsidP="00AD466C">
      <w:pPr>
        <w:rPr>
          <w:rFonts w:ascii="Arial" w:hAnsi="Arial" w:cs="Arial"/>
          <w:sz w:val="22"/>
          <w:szCs w:val="22"/>
        </w:rPr>
      </w:pPr>
      <w:r w:rsidRPr="00A1119C">
        <w:rPr>
          <w:rFonts w:ascii="Arial" w:hAnsi="Arial" w:cs="Arial"/>
          <w:sz w:val="22"/>
          <w:szCs w:val="22"/>
        </w:rPr>
        <w:t>City______________________________ Date________________________</w:t>
      </w:r>
    </w:p>
    <w:p w14:paraId="1E920B4D" w14:textId="77777777" w:rsidR="00AD466C" w:rsidRPr="00A1119C" w:rsidRDefault="00AD466C" w:rsidP="00AD466C">
      <w:pPr>
        <w:rPr>
          <w:rFonts w:ascii="Arial" w:hAnsi="Arial" w:cs="Arial"/>
          <w:sz w:val="22"/>
          <w:szCs w:val="22"/>
        </w:rPr>
      </w:pPr>
    </w:p>
    <w:p w14:paraId="63C85DA4" w14:textId="77777777" w:rsidR="00AD466C" w:rsidRDefault="00AD466C" w:rsidP="00AD466C">
      <w:pPr>
        <w:rPr>
          <w:rFonts w:ascii="Arial" w:hAnsi="Arial" w:cs="Arial"/>
          <w:sz w:val="22"/>
          <w:szCs w:val="22"/>
        </w:rPr>
      </w:pPr>
      <w:r w:rsidRPr="00A1119C">
        <w:rPr>
          <w:rFonts w:ascii="Arial" w:hAnsi="Arial" w:cs="Arial"/>
          <w:sz w:val="22"/>
          <w:szCs w:val="22"/>
        </w:rPr>
        <w:t xml:space="preserve">Senior </w:t>
      </w:r>
      <w:r>
        <w:rPr>
          <w:rFonts w:ascii="Arial" w:hAnsi="Arial" w:cs="Arial"/>
          <w:sz w:val="22"/>
          <w:szCs w:val="22"/>
        </w:rPr>
        <w:t>Officer’s Name____________________________________________</w:t>
      </w:r>
    </w:p>
    <w:p w14:paraId="18BD4029" w14:textId="77777777" w:rsidR="00AD466C" w:rsidRDefault="00AD466C" w:rsidP="00AD466C">
      <w:pPr>
        <w:rPr>
          <w:rFonts w:ascii="Arial" w:hAnsi="Arial" w:cs="Arial"/>
          <w:sz w:val="22"/>
          <w:szCs w:val="22"/>
        </w:rPr>
      </w:pPr>
    </w:p>
    <w:p w14:paraId="2F5327BB" w14:textId="77777777" w:rsidR="00AD466C" w:rsidRDefault="00AD466C" w:rsidP="00AD466C">
      <w:pPr>
        <w:rPr>
          <w:rFonts w:ascii="Arial" w:hAnsi="Arial" w:cs="Arial"/>
          <w:sz w:val="22"/>
          <w:szCs w:val="22"/>
        </w:rPr>
      </w:pPr>
    </w:p>
    <w:p w14:paraId="24280BAC" w14:textId="77777777" w:rsidR="00AD466C" w:rsidRDefault="00AD466C" w:rsidP="00AD466C">
      <w:pPr>
        <w:rPr>
          <w:rFonts w:ascii="Arial" w:hAnsi="Arial" w:cs="Arial"/>
          <w:sz w:val="22"/>
          <w:szCs w:val="22"/>
        </w:rPr>
      </w:pPr>
    </w:p>
    <w:p w14:paraId="2F549E0D" w14:textId="77777777" w:rsidR="00AD466C" w:rsidRDefault="00AD466C" w:rsidP="00AD466C">
      <w:pPr>
        <w:rPr>
          <w:rFonts w:ascii="Arial" w:hAnsi="Arial" w:cs="Arial"/>
          <w:sz w:val="22"/>
          <w:szCs w:val="22"/>
        </w:rPr>
      </w:pPr>
    </w:p>
    <w:p w14:paraId="5C402705" w14:textId="77777777" w:rsidR="00AD466C" w:rsidRPr="00A1119C" w:rsidRDefault="00AD466C" w:rsidP="00AD466C">
      <w:pPr>
        <w:rPr>
          <w:rFonts w:ascii="Arial" w:hAnsi="Arial" w:cs="Arial"/>
          <w:sz w:val="22"/>
          <w:szCs w:val="22"/>
        </w:rPr>
      </w:pPr>
      <w:r w:rsidRPr="00A1119C">
        <w:rPr>
          <w:rFonts w:ascii="Arial" w:hAnsi="Arial" w:cs="Arial"/>
          <w:sz w:val="22"/>
          <w:szCs w:val="22"/>
        </w:rPr>
        <w:t>_________________________________________</w:t>
      </w:r>
    </w:p>
    <w:p w14:paraId="63FA1C53" w14:textId="51816085" w:rsidR="004C7FF5" w:rsidRDefault="00AD466C" w:rsidP="00AD466C">
      <w:pPr>
        <w:rPr>
          <w:rFonts w:ascii="Arial" w:hAnsi="Arial" w:cs="Arial"/>
          <w:sz w:val="22"/>
          <w:szCs w:val="22"/>
        </w:rPr>
      </w:pPr>
      <w:r w:rsidRPr="00A1119C">
        <w:rPr>
          <w:rFonts w:ascii="Arial" w:hAnsi="Arial" w:cs="Arial"/>
          <w:sz w:val="22"/>
          <w:szCs w:val="22"/>
        </w:rPr>
        <w:t xml:space="preserve">Senior </w:t>
      </w:r>
      <w:r>
        <w:rPr>
          <w:rFonts w:ascii="Arial" w:hAnsi="Arial" w:cs="Arial"/>
          <w:sz w:val="22"/>
          <w:szCs w:val="22"/>
        </w:rPr>
        <w:t>Officer’s Signature</w:t>
      </w:r>
    </w:p>
    <w:p w14:paraId="5F36D6CF" w14:textId="77777777" w:rsidR="00383880" w:rsidRDefault="00383880" w:rsidP="00383880">
      <w:pPr>
        <w:pStyle w:val="Defaul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  <w:highlight w:val="yellow"/>
        </w:rPr>
        <w:lastRenderedPageBreak/>
        <w:t>&lt;Please insert your Company Letterhead&gt;</w:t>
      </w:r>
    </w:p>
    <w:p w14:paraId="55DBB3E4" w14:textId="77777777" w:rsidR="00383880" w:rsidRDefault="00383880" w:rsidP="0038388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9112DC" w14:textId="77777777" w:rsidR="00383880" w:rsidRDefault="00383880" w:rsidP="0038388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8D6461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b/>
          <w:bCs/>
          <w:color w:val="auto"/>
          <w:sz w:val="22"/>
          <w:szCs w:val="22"/>
        </w:rPr>
        <w:t xml:space="preserve">Schedule </w:t>
      </w:r>
      <w:r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Pr="00A1119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B50AAA3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Confirmation of Accuracy of Registered Containers within the Return-It System</w:t>
      </w:r>
    </w:p>
    <w:p w14:paraId="10AF2169" w14:textId="77777777" w:rsidR="00383880" w:rsidRPr="00A1119C" w:rsidRDefault="00383880" w:rsidP="00383880">
      <w:pPr>
        <w:pStyle w:val="Default"/>
        <w:rPr>
          <w:rFonts w:ascii="Arial" w:hAnsi="Arial" w:cs="Arial"/>
          <w:sz w:val="22"/>
          <w:szCs w:val="22"/>
        </w:rPr>
      </w:pPr>
    </w:p>
    <w:p w14:paraId="29A165BB" w14:textId="77777777" w:rsidR="00383880" w:rsidRPr="00A1119C" w:rsidRDefault="00383880" w:rsidP="00383880">
      <w:pPr>
        <w:pStyle w:val="Default"/>
        <w:rPr>
          <w:rFonts w:ascii="Arial" w:hAnsi="Arial" w:cs="Arial"/>
          <w:sz w:val="22"/>
          <w:szCs w:val="22"/>
        </w:rPr>
      </w:pPr>
    </w:p>
    <w:p w14:paraId="2FC86D55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Encorp Pacific (Canada)</w:t>
      </w:r>
    </w:p>
    <w:p w14:paraId="37172AC6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100-4259 Canada Way</w:t>
      </w:r>
    </w:p>
    <w:p w14:paraId="0ED0C00E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Burnaby, BC, V5G 4Y2</w:t>
      </w:r>
    </w:p>
    <w:p w14:paraId="79648F8E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Attn: Controller</w:t>
      </w:r>
    </w:p>
    <w:p w14:paraId="21E43CD0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FDC5B6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Date: </w:t>
      </w:r>
    </w:p>
    <w:p w14:paraId="6196C243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A77ACD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1EEAFC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>To: Encorp Pacific (Canada)</w:t>
      </w:r>
    </w:p>
    <w:p w14:paraId="48297739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FAFF4" w14:textId="77777777" w:rsidR="00383880" w:rsidRPr="00A1119C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After reception on January 8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 2024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of the listing of ready-to-drink beverage containers registered under </w:t>
      </w:r>
      <w:r w:rsidRPr="001C73FC">
        <w:rPr>
          <w:rFonts w:ascii="Arial" w:hAnsi="Arial" w:cs="Arial"/>
          <w:i/>
          <w:color w:val="auto"/>
          <w:sz w:val="22"/>
          <w:szCs w:val="22"/>
          <w:u w:val="single"/>
        </w:rPr>
        <w:t>[Company name here]</w:t>
      </w:r>
      <w:r w:rsidRPr="001D34B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in the </w:t>
      </w:r>
      <w:r w:rsidRPr="00A1119C">
        <w:rPr>
          <w:rFonts w:ascii="Arial" w:hAnsi="Arial" w:cs="Arial"/>
          <w:color w:val="auto"/>
          <w:sz w:val="22"/>
          <w:szCs w:val="22"/>
        </w:rPr>
        <w:t>Encorp Pacific (Canada)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system</w:t>
      </w:r>
      <w:r>
        <w:rPr>
          <w:rFonts w:ascii="Arial" w:hAnsi="Arial" w:cs="Arial"/>
          <w:color w:val="auto"/>
          <w:sz w:val="22"/>
          <w:szCs w:val="22"/>
        </w:rPr>
        <w:t>, w</w:t>
      </w:r>
      <w:r w:rsidRPr="00A1119C">
        <w:rPr>
          <w:rFonts w:ascii="Arial" w:hAnsi="Arial" w:cs="Arial"/>
          <w:color w:val="auto"/>
          <w:sz w:val="22"/>
          <w:szCs w:val="22"/>
        </w:rPr>
        <w:t>e have performed</w:t>
      </w:r>
      <w:r>
        <w:rPr>
          <w:rFonts w:ascii="Arial" w:hAnsi="Arial" w:cs="Arial"/>
          <w:color w:val="auto"/>
          <w:sz w:val="22"/>
          <w:szCs w:val="22"/>
        </w:rPr>
        <w:t xml:space="preserve"> a thorough assessment to inspect and guarantee that </w:t>
      </w:r>
      <w:r w:rsidRPr="00A1119C">
        <w:rPr>
          <w:rFonts w:ascii="Arial" w:hAnsi="Arial" w:cs="Arial"/>
          <w:color w:val="auto"/>
          <w:sz w:val="22"/>
          <w:szCs w:val="22"/>
        </w:rPr>
        <w:t>Encorp Pacific (Canada)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possesses the latest, most accurate and exhaustive information.</w:t>
      </w:r>
    </w:p>
    <w:p w14:paraId="2F9E1336" w14:textId="77777777" w:rsidR="00383880" w:rsidRPr="00A1119C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53C3ED" w14:textId="77777777" w:rsidR="00383880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 confirm that all ready-to-drink beverage containers that </w:t>
      </w:r>
      <w:r w:rsidRPr="001C73FC">
        <w:rPr>
          <w:rFonts w:ascii="Arial" w:hAnsi="Arial" w:cs="Arial"/>
          <w:i/>
          <w:color w:val="auto"/>
          <w:sz w:val="22"/>
          <w:szCs w:val="22"/>
          <w:u w:val="single"/>
        </w:rPr>
        <w:t>[Company name here]</w:t>
      </w:r>
      <w:r w:rsidRPr="001D34B9">
        <w:rPr>
          <w:rFonts w:ascii="Arial" w:hAnsi="Arial" w:cs="Arial"/>
          <w:iCs/>
          <w:color w:val="auto"/>
          <w:sz w:val="22"/>
          <w:szCs w:val="22"/>
        </w:rPr>
        <w:t xml:space="preserve"> is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currently</w:t>
      </w:r>
      <w:r w:rsidRPr="001D34B9">
        <w:rPr>
          <w:rFonts w:ascii="Arial" w:hAnsi="Arial" w:cs="Arial"/>
          <w:iCs/>
          <w:color w:val="auto"/>
          <w:sz w:val="22"/>
          <w:szCs w:val="22"/>
        </w:rPr>
        <w:t xml:space="preserve"> selling in British Columbia is active and registered in the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A1119C">
        <w:rPr>
          <w:rFonts w:ascii="Arial" w:hAnsi="Arial" w:cs="Arial"/>
          <w:color w:val="auto"/>
          <w:sz w:val="22"/>
          <w:szCs w:val="22"/>
        </w:rPr>
        <w:t>Encorp Pacific (Canada)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system under the </w:t>
      </w:r>
      <w:r w:rsidRPr="001C73FC">
        <w:rPr>
          <w:rFonts w:ascii="Arial" w:hAnsi="Arial" w:cs="Arial"/>
          <w:i/>
          <w:color w:val="auto"/>
          <w:sz w:val="22"/>
          <w:szCs w:val="22"/>
          <w:u w:val="single"/>
        </w:rPr>
        <w:t>[Company name here]</w:t>
      </w:r>
      <w:r w:rsidRPr="001D34B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‘s profile</w:t>
      </w:r>
      <w:r w:rsidRPr="00A1119C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We also confirm that all the information (unit UPC codes, sizes,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flavours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and materials) related to each of those containers has been checked and confirmed.</w:t>
      </w:r>
    </w:p>
    <w:p w14:paraId="4E90359C" w14:textId="77777777" w:rsidR="00383880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D658BB3" w14:textId="77777777" w:rsidR="00383880" w:rsidRPr="00A1119C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case some information was no longer valid or needed some corrections, we confirm we communicated such changes to the </w:t>
      </w:r>
      <w:r w:rsidRPr="00A1119C">
        <w:rPr>
          <w:rFonts w:ascii="Arial" w:hAnsi="Arial" w:cs="Arial"/>
          <w:color w:val="auto"/>
          <w:sz w:val="22"/>
          <w:szCs w:val="22"/>
        </w:rPr>
        <w:t>Encorp Pacific (Canada</w:t>
      </w:r>
      <w:proofErr w:type="gramStart"/>
      <w:r w:rsidRPr="00A1119C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iCs/>
          <w:color w:val="auto"/>
          <w:sz w:val="22"/>
          <w:szCs w:val="22"/>
        </w:rPr>
        <w:t>‘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>s Brand Registry team at brandregistry@returnit.ca.</w:t>
      </w:r>
    </w:p>
    <w:p w14:paraId="0BAD0655" w14:textId="77777777" w:rsidR="00383880" w:rsidRPr="00A1119C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D8961E" w14:textId="77777777" w:rsidR="00383880" w:rsidRPr="00A1119C" w:rsidRDefault="00383880" w:rsidP="003838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B03A8F5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759159" w14:textId="77777777" w:rsidR="00383880" w:rsidRPr="00A1119C" w:rsidRDefault="00383880" w:rsidP="0038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1119C">
        <w:rPr>
          <w:rFonts w:ascii="Arial" w:hAnsi="Arial" w:cs="Arial"/>
          <w:color w:val="auto"/>
          <w:sz w:val="22"/>
          <w:szCs w:val="22"/>
        </w:rPr>
        <w:t xml:space="preserve">_________________ </w:t>
      </w:r>
    </w:p>
    <w:p w14:paraId="1755F513" w14:textId="77777777" w:rsidR="00383880" w:rsidRPr="00510796" w:rsidRDefault="00383880" w:rsidP="0038388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421BCA2" w14:textId="57A7A98D" w:rsidR="00B25ADE" w:rsidRPr="00AD466C" w:rsidRDefault="00383880" w:rsidP="0038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Officer</w:t>
      </w:r>
    </w:p>
    <w:sectPr w:rsidR="00B25ADE" w:rsidRPr="00AD466C" w:rsidSect="005F0760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0367" w14:textId="77777777" w:rsidR="009560E5" w:rsidRDefault="009560E5" w:rsidP="00E97581">
      <w:r>
        <w:separator/>
      </w:r>
    </w:p>
  </w:endnote>
  <w:endnote w:type="continuationSeparator" w:id="0">
    <w:p w14:paraId="50836D81" w14:textId="77777777" w:rsidR="009560E5" w:rsidRDefault="009560E5" w:rsidP="00E97581">
      <w:r>
        <w:continuationSeparator/>
      </w:r>
    </w:p>
  </w:endnote>
  <w:endnote w:type="continuationNotice" w:id="1">
    <w:p w14:paraId="5013A204" w14:textId="77777777" w:rsidR="009560E5" w:rsidRDefault="0095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C6A" w14:textId="77777777" w:rsidR="00E97581" w:rsidRDefault="00852EB1">
    <w:pPr>
      <w:pStyle w:val="Footer"/>
    </w:pPr>
    <w:r w:rsidRPr="00852EB1">
      <w:rPr>
        <w:noProof/>
      </w:rPr>
      <w:drawing>
        <wp:anchor distT="0" distB="0" distL="114300" distR="114300" simplePos="0" relativeHeight="251658242" behindDoc="0" locked="0" layoutInCell="1" allowOverlap="1" wp14:anchorId="63FA1C6D" wp14:editId="63FA1C6E">
          <wp:simplePos x="0" y="0"/>
          <wp:positionH relativeFrom="margin">
            <wp:align>left</wp:align>
          </wp:positionH>
          <wp:positionV relativeFrom="margin">
            <wp:posOffset>8620125</wp:posOffset>
          </wp:positionV>
          <wp:extent cx="5971032" cy="118872"/>
          <wp:effectExtent l="0" t="0" r="0" b="0"/>
          <wp:wrapSquare wrapText="bothSides"/>
          <wp:docPr id="5" name="Picture 5" descr="H:\aaoffdoc\MARKETING\ENCORP Letterhea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aoffdoc\MARKETING\ENCORP Letterhead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032" cy="11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581">
      <w:tab/>
    </w:r>
    <w:r w:rsidR="00E97581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C6C" w14:textId="77777777" w:rsidR="005F0760" w:rsidRDefault="00852EB1">
    <w:pPr>
      <w:pStyle w:val="Footer"/>
    </w:pPr>
    <w:r w:rsidRPr="00852EB1">
      <w:rPr>
        <w:noProof/>
      </w:rPr>
      <w:drawing>
        <wp:anchor distT="0" distB="0" distL="114300" distR="114300" simplePos="0" relativeHeight="251658241" behindDoc="0" locked="0" layoutInCell="1" allowOverlap="1" wp14:anchorId="63FA1C71" wp14:editId="63FA1C72">
          <wp:simplePos x="0" y="0"/>
          <wp:positionH relativeFrom="margin">
            <wp:posOffset>0</wp:posOffset>
          </wp:positionH>
          <wp:positionV relativeFrom="margin">
            <wp:posOffset>8226425</wp:posOffset>
          </wp:positionV>
          <wp:extent cx="5967395" cy="118872"/>
          <wp:effectExtent l="0" t="0" r="0" b="0"/>
          <wp:wrapSquare wrapText="bothSides"/>
          <wp:docPr id="4" name="Picture 4" descr="H:\aaoffdoc\MARKETING\ENCORP Letterhea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aoffdoc\MARKETING\ENCORP Letterhead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95" cy="11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D1DE" w14:textId="77777777" w:rsidR="009560E5" w:rsidRDefault="009560E5" w:rsidP="00E97581">
      <w:r>
        <w:separator/>
      </w:r>
    </w:p>
  </w:footnote>
  <w:footnote w:type="continuationSeparator" w:id="0">
    <w:p w14:paraId="07EF5C70" w14:textId="77777777" w:rsidR="009560E5" w:rsidRDefault="009560E5" w:rsidP="00E97581">
      <w:r>
        <w:continuationSeparator/>
      </w:r>
    </w:p>
  </w:footnote>
  <w:footnote w:type="continuationNotice" w:id="1">
    <w:p w14:paraId="6AFE0593" w14:textId="77777777" w:rsidR="009560E5" w:rsidRDefault="00956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C6B" w14:textId="77777777" w:rsidR="005F0760" w:rsidRDefault="005F0760">
    <w:pPr>
      <w:pStyle w:val="Header"/>
    </w:pPr>
    <w:r w:rsidRPr="005F0760">
      <w:rPr>
        <w:noProof/>
      </w:rPr>
      <w:drawing>
        <wp:anchor distT="0" distB="0" distL="114300" distR="114300" simplePos="0" relativeHeight="251658240" behindDoc="0" locked="0" layoutInCell="1" allowOverlap="1" wp14:anchorId="63FA1C6F" wp14:editId="63FA1C7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72400" cy="1082970"/>
          <wp:effectExtent l="0" t="0" r="0" b="3175"/>
          <wp:wrapSquare wrapText="bothSides"/>
          <wp:docPr id="1" name="Picture 1" descr="H:\aaoffdoc\MARKETING\ENCORP Letterhea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aoffdoc\MARKETING\ENCORP Letterhead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38"/>
    <w:rsid w:val="00017A54"/>
    <w:rsid w:val="00040ECE"/>
    <w:rsid w:val="000B219E"/>
    <w:rsid w:val="00171F38"/>
    <w:rsid w:val="00186460"/>
    <w:rsid w:val="001C5349"/>
    <w:rsid w:val="001D73E8"/>
    <w:rsid w:val="00272D02"/>
    <w:rsid w:val="002B2F54"/>
    <w:rsid w:val="002F6D5C"/>
    <w:rsid w:val="00314F42"/>
    <w:rsid w:val="00331988"/>
    <w:rsid w:val="003448B2"/>
    <w:rsid w:val="00383880"/>
    <w:rsid w:val="00396E74"/>
    <w:rsid w:val="0039721D"/>
    <w:rsid w:val="00406974"/>
    <w:rsid w:val="0043684E"/>
    <w:rsid w:val="00444CA8"/>
    <w:rsid w:val="004A7095"/>
    <w:rsid w:val="004C7FF5"/>
    <w:rsid w:val="00533732"/>
    <w:rsid w:val="0056160F"/>
    <w:rsid w:val="005D65F7"/>
    <w:rsid w:val="005E4F0C"/>
    <w:rsid w:val="005F0760"/>
    <w:rsid w:val="006305BA"/>
    <w:rsid w:val="006411A1"/>
    <w:rsid w:val="00645457"/>
    <w:rsid w:val="006C60C0"/>
    <w:rsid w:val="00746245"/>
    <w:rsid w:val="00754C6E"/>
    <w:rsid w:val="00784377"/>
    <w:rsid w:val="007B1990"/>
    <w:rsid w:val="007D513C"/>
    <w:rsid w:val="008008FA"/>
    <w:rsid w:val="00852EB1"/>
    <w:rsid w:val="008A4965"/>
    <w:rsid w:val="008B1710"/>
    <w:rsid w:val="008D2133"/>
    <w:rsid w:val="00907075"/>
    <w:rsid w:val="00912A68"/>
    <w:rsid w:val="009560E5"/>
    <w:rsid w:val="00994453"/>
    <w:rsid w:val="009D058E"/>
    <w:rsid w:val="009F5E0F"/>
    <w:rsid w:val="00A44AED"/>
    <w:rsid w:val="00A740B0"/>
    <w:rsid w:val="00AD466C"/>
    <w:rsid w:val="00B25ADE"/>
    <w:rsid w:val="00B45619"/>
    <w:rsid w:val="00B8183C"/>
    <w:rsid w:val="00BB01B6"/>
    <w:rsid w:val="00BB752E"/>
    <w:rsid w:val="00C03B72"/>
    <w:rsid w:val="00C11CB4"/>
    <w:rsid w:val="00C1271B"/>
    <w:rsid w:val="00C8321A"/>
    <w:rsid w:val="00C851F2"/>
    <w:rsid w:val="00CB227C"/>
    <w:rsid w:val="00CD3BF5"/>
    <w:rsid w:val="00D15AE3"/>
    <w:rsid w:val="00D26BC7"/>
    <w:rsid w:val="00D65766"/>
    <w:rsid w:val="00DC525D"/>
    <w:rsid w:val="00E40345"/>
    <w:rsid w:val="00E97581"/>
    <w:rsid w:val="00EF1F70"/>
    <w:rsid w:val="00EF48D7"/>
    <w:rsid w:val="00F73B5F"/>
    <w:rsid w:val="00F8471F"/>
    <w:rsid w:val="00FC267D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A1BBB"/>
  <w15:chartTrackingRefBased/>
  <w15:docId w15:val="{0C6D7B6D-946E-43C2-A317-0FC8D0C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7581"/>
  </w:style>
  <w:style w:type="paragraph" w:styleId="Footer">
    <w:name w:val="footer"/>
    <w:basedOn w:val="Normal"/>
    <w:link w:val="FooterChar"/>
    <w:uiPriority w:val="99"/>
    <w:unhideWhenUsed/>
    <w:rsid w:val="00E975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7581"/>
  </w:style>
  <w:style w:type="character" w:styleId="CommentReference">
    <w:name w:val="annotation reference"/>
    <w:basedOn w:val="DefaultParagraphFont"/>
    <w:uiPriority w:val="99"/>
    <w:semiHidden/>
    <w:unhideWhenUsed/>
    <w:rsid w:val="00CB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7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C"/>
    <w:rPr>
      <w:rFonts w:ascii="Segoe UI" w:hAnsi="Segoe UI" w:cs="Segoe UI"/>
      <w:sz w:val="18"/>
      <w:szCs w:val="18"/>
    </w:rPr>
  </w:style>
  <w:style w:type="character" w:styleId="Hyperlink">
    <w:name w:val="Hyperlink"/>
    <w:rsid w:val="00DC5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525D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DefaultParagraphFont"/>
    <w:rsid w:val="003448B2"/>
  </w:style>
  <w:style w:type="paragraph" w:customStyle="1" w:styleId="Default">
    <w:name w:val="Default"/>
    <w:rsid w:val="004C7F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4C7FF5"/>
    <w:rPr>
      <w:b/>
      <w:bCs/>
    </w:rPr>
  </w:style>
  <w:style w:type="paragraph" w:customStyle="1" w:styleId="default0">
    <w:name w:val="default"/>
    <w:basedOn w:val="Normal"/>
    <w:rsid w:val="004C7FF5"/>
    <w:pPr>
      <w:spacing w:before="180" w:after="180" w:line="360" w:lineRule="atLeast"/>
    </w:pPr>
  </w:style>
  <w:style w:type="table" w:styleId="TableGrid">
    <w:name w:val="Table Grid"/>
    <w:basedOn w:val="TableNormal"/>
    <w:uiPriority w:val="59"/>
    <w:rsid w:val="0039721D"/>
    <w:pPr>
      <w:spacing w:after="0" w:line="240" w:lineRule="auto"/>
    </w:pPr>
    <w:rPr>
      <w:rFonts w:ascii="Georgia" w:eastAsia="Calibri" w:hAnsi="Georgia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721D"/>
    <w:pPr>
      <w:ind w:left="720"/>
      <w:contextualSpacing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AD466C"/>
    <w:pPr>
      <w:widowControl w:val="0"/>
      <w:autoSpaceDE w:val="0"/>
      <w:autoSpaceDN w:val="0"/>
      <w:adjustRightInd w:val="0"/>
      <w:ind w:left="116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6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eturn-it.ca/beverage/industry/annualaudi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2B391108E764EA216DB3BBECE7E1F" ma:contentTypeVersion="17" ma:contentTypeDescription="Create a new document." ma:contentTypeScope="" ma:versionID="648f1296988c0ec1106856fd5d29cdfe">
  <xsd:schema xmlns:xsd="http://www.w3.org/2001/XMLSchema" xmlns:xs="http://www.w3.org/2001/XMLSchema" xmlns:p="http://schemas.microsoft.com/office/2006/metadata/properties" xmlns:ns2="634fb012-7678-4bea-b621-f065f1dab533" xmlns:ns3="50d80d50-2b0d-4c12-a1be-8e2e05b83331" targetNamespace="http://schemas.microsoft.com/office/2006/metadata/properties" ma:root="true" ma:fieldsID="bc252e33f814dfdca340769835ef5946" ns2:_="" ns3:_="">
    <xsd:import namespace="634fb012-7678-4bea-b621-f065f1dab533"/>
    <xsd:import namespace="50d80d50-2b0d-4c12-a1be-8e2e05b83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fb012-7678-4bea-b621-f065f1dab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2273db-6e6b-48d4-9747-ed1a274c3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0d50-2b0d-4c12-a1be-8e2e05b83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2f8a7f-cd05-4205-a6c3-05ffb36bc28f}" ma:internalName="TaxCatchAll" ma:showField="CatchAllData" ma:web="50d80d50-2b0d-4c12-a1be-8e2e05b83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fb012-7678-4bea-b621-f065f1dab533">
      <Terms xmlns="http://schemas.microsoft.com/office/infopath/2007/PartnerControls"/>
    </lcf76f155ced4ddcb4097134ff3c332f>
    <TaxCatchAll xmlns="50d80d50-2b0d-4c12-a1be-8e2e05b83331" xsi:nil="true"/>
  </documentManagement>
</p:properties>
</file>

<file path=customXml/itemProps1.xml><?xml version="1.0" encoding="utf-8"?>
<ds:datastoreItem xmlns:ds="http://schemas.openxmlformats.org/officeDocument/2006/customXml" ds:itemID="{F4628693-837F-4C3D-AB34-B9EAFF3F3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941BE-8124-40A3-81B4-E5B320165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C526-AFC5-460F-8823-83D11D9B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fb012-7678-4bea-b621-f065f1dab533"/>
    <ds:schemaRef ds:uri="50d80d50-2b0d-4c12-a1be-8e2e05b83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FFE02-D528-4C7C-8801-BD984DBB0C7B}">
  <ds:schemaRefs>
    <ds:schemaRef ds:uri="http://schemas.microsoft.com/office/2006/metadata/properties"/>
    <ds:schemaRef ds:uri="http://schemas.microsoft.com/office/infopath/2007/PartnerControls"/>
    <ds:schemaRef ds:uri="634fb012-7678-4bea-b621-f065f1dab533"/>
    <ds:schemaRef ds:uri="50d80d50-2b0d-4c12-a1be-8e2e05b8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Encorp Pacific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Terrien</dc:creator>
  <cp:keywords/>
  <dc:description/>
  <cp:lastModifiedBy>Adelaide Terrien</cp:lastModifiedBy>
  <cp:revision>23</cp:revision>
  <cp:lastPrinted>2021-01-08T17:10:00Z</cp:lastPrinted>
  <dcterms:created xsi:type="dcterms:W3CDTF">2021-01-08T17:22:00Z</dcterms:created>
  <dcterms:modified xsi:type="dcterms:W3CDTF">2024-01-08T17:54:00Z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0x010100EB22B391108E764EA216DB3BBECE7E1F</vt:lpwstr>
  </property>
  <property fmtid="{D5CDD505-2E9C-101B-9397-08002B2CF9AE}" pid="3" name="Order">
    <vt:r8>7324600</vt:r8>
  </property>
  <property fmtid="{D5CDD505-2E9C-101B-9397-08002B2CF9AE}" pid="4" name="MediaServiceImageTags">
    <vt:lpwstr/>
  </property>
</Properties>
</file>